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612C" w14:textId="77777777" w:rsidR="00A97008" w:rsidRPr="00A820CA" w:rsidRDefault="00A97008" w:rsidP="00B532F3">
      <w:pPr>
        <w:pStyle w:val="Bodytext10"/>
        <w:spacing w:line="233" w:lineRule="auto"/>
        <w:ind w:right="180"/>
        <w:jc w:val="center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</w:r>
      <w:r w:rsidRPr="00A820CA">
        <w:rPr>
          <w:rFonts w:ascii="Times New Roman" w:hAnsi="Times New Roman" w:cs="Times New Roman"/>
          <w:sz w:val="22"/>
          <w:szCs w:val="22"/>
        </w:rPr>
        <w:tab/>
        <w:t>Załącznik do</w:t>
      </w:r>
    </w:p>
    <w:p w14:paraId="082E9846" w14:textId="0707FCD7" w:rsidR="00A97008" w:rsidRPr="00396277" w:rsidRDefault="00A97008" w:rsidP="00A97008">
      <w:pPr>
        <w:pStyle w:val="Bodytext10"/>
        <w:spacing w:line="233" w:lineRule="auto"/>
        <w:ind w:right="180"/>
        <w:jc w:val="right"/>
        <w:rPr>
          <w:rFonts w:ascii="Times New Roman" w:hAnsi="Times New Roman" w:cs="Times New Roman"/>
          <w:sz w:val="22"/>
          <w:szCs w:val="22"/>
        </w:rPr>
      </w:pPr>
      <w:r w:rsidRPr="00396277">
        <w:rPr>
          <w:rFonts w:ascii="Times New Roman" w:hAnsi="Times New Roman" w:cs="Times New Roman"/>
          <w:sz w:val="22"/>
          <w:szCs w:val="22"/>
        </w:rPr>
        <w:t>Zarządzenia</w:t>
      </w:r>
      <w:r w:rsidR="0075412C" w:rsidRPr="00396277">
        <w:rPr>
          <w:rFonts w:ascii="Times New Roman" w:hAnsi="Times New Roman" w:cs="Times New Roman"/>
          <w:sz w:val="22"/>
          <w:szCs w:val="22"/>
        </w:rPr>
        <w:t xml:space="preserve"> </w:t>
      </w:r>
      <w:r w:rsidR="008A7BE3">
        <w:rPr>
          <w:rFonts w:ascii="Times New Roman" w:hAnsi="Times New Roman" w:cs="Times New Roman"/>
          <w:sz w:val="22"/>
          <w:szCs w:val="22"/>
        </w:rPr>
        <w:t>42</w:t>
      </w:r>
      <w:r w:rsidR="0075412C" w:rsidRPr="00396277">
        <w:rPr>
          <w:rFonts w:ascii="Times New Roman" w:hAnsi="Times New Roman" w:cs="Times New Roman"/>
          <w:sz w:val="22"/>
          <w:szCs w:val="22"/>
        </w:rPr>
        <w:t>/202</w:t>
      </w:r>
      <w:r w:rsidR="00396277" w:rsidRPr="00396277">
        <w:rPr>
          <w:rFonts w:ascii="Times New Roman" w:hAnsi="Times New Roman" w:cs="Times New Roman"/>
          <w:sz w:val="22"/>
          <w:szCs w:val="22"/>
        </w:rPr>
        <w:t>6</w:t>
      </w:r>
    </w:p>
    <w:p w14:paraId="7E946D3F" w14:textId="5F42705C" w:rsidR="00A97008" w:rsidRDefault="00A97008" w:rsidP="00A97008">
      <w:pPr>
        <w:pStyle w:val="Bodytext10"/>
        <w:spacing w:line="233" w:lineRule="auto"/>
        <w:ind w:left="4500" w:right="180"/>
        <w:jc w:val="right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 xml:space="preserve">Dyrektora Centrum Usług Społecznych w Szydłowie z dnia </w:t>
      </w:r>
      <w:r w:rsidR="004656E5">
        <w:rPr>
          <w:rFonts w:ascii="Times New Roman" w:hAnsi="Times New Roman" w:cs="Times New Roman"/>
          <w:sz w:val="22"/>
          <w:szCs w:val="22"/>
        </w:rPr>
        <w:t>1</w:t>
      </w:r>
      <w:r w:rsidR="00411E0E">
        <w:rPr>
          <w:rFonts w:ascii="Times New Roman" w:hAnsi="Times New Roman" w:cs="Times New Roman"/>
          <w:sz w:val="22"/>
          <w:szCs w:val="22"/>
        </w:rPr>
        <w:t>1</w:t>
      </w:r>
      <w:r w:rsidR="00450C01">
        <w:rPr>
          <w:rFonts w:ascii="Times New Roman" w:hAnsi="Times New Roman" w:cs="Times New Roman"/>
          <w:sz w:val="22"/>
          <w:szCs w:val="22"/>
        </w:rPr>
        <w:t>.0</w:t>
      </w:r>
      <w:r w:rsidR="008A7BE3">
        <w:rPr>
          <w:rFonts w:ascii="Times New Roman" w:hAnsi="Times New Roman" w:cs="Times New Roman"/>
          <w:sz w:val="22"/>
          <w:szCs w:val="22"/>
        </w:rPr>
        <w:t>6</w:t>
      </w:r>
      <w:r w:rsidR="00450C01">
        <w:rPr>
          <w:rFonts w:ascii="Times New Roman" w:hAnsi="Times New Roman" w:cs="Times New Roman"/>
          <w:sz w:val="22"/>
          <w:szCs w:val="22"/>
        </w:rPr>
        <w:t>.2026</w:t>
      </w:r>
      <w:r w:rsidR="0086099C">
        <w:rPr>
          <w:rFonts w:ascii="Times New Roman" w:hAnsi="Times New Roman" w:cs="Times New Roman"/>
          <w:sz w:val="22"/>
          <w:szCs w:val="22"/>
        </w:rPr>
        <w:t xml:space="preserve"> r.</w:t>
      </w:r>
      <w:r w:rsidR="0075412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9CB175" w14:textId="7FF63626" w:rsidR="0075412C" w:rsidRPr="00A820CA" w:rsidRDefault="0075412C" w:rsidP="00A97008">
      <w:pPr>
        <w:pStyle w:val="Bodytext10"/>
        <w:spacing w:line="233" w:lineRule="auto"/>
        <w:ind w:left="4500" w:right="18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sprawie ogłoszenia otwartego konkursu ofert na powierzenie realizacji zadań</w:t>
      </w:r>
      <w:r w:rsidR="00660845">
        <w:rPr>
          <w:rFonts w:ascii="Times New Roman" w:hAnsi="Times New Roman" w:cs="Times New Roman"/>
          <w:sz w:val="22"/>
          <w:szCs w:val="22"/>
        </w:rPr>
        <w:t xml:space="preserve"> publicznych Gminy Szydłowo w 2025 r. podmiotom wymienionym w art.11 ust. 3 ustawy z dnia </w:t>
      </w:r>
      <w:r w:rsidR="00AC591E">
        <w:rPr>
          <w:rFonts w:ascii="Times New Roman" w:hAnsi="Times New Roman" w:cs="Times New Roman"/>
          <w:sz w:val="22"/>
          <w:szCs w:val="22"/>
        </w:rPr>
        <w:br/>
      </w:r>
      <w:r w:rsidR="00660845">
        <w:rPr>
          <w:rFonts w:ascii="Times New Roman" w:hAnsi="Times New Roman" w:cs="Times New Roman"/>
          <w:sz w:val="22"/>
          <w:szCs w:val="22"/>
        </w:rPr>
        <w:t xml:space="preserve">24 kwietnia 2003 r. o działalności pożytku publicznego i wolontariacie </w:t>
      </w:r>
    </w:p>
    <w:p w14:paraId="435ADF35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right"/>
        <w:rPr>
          <w:rFonts w:ascii="Times New Roman" w:hAnsi="Times New Roman" w:cs="Times New Roman"/>
          <w:sz w:val="22"/>
          <w:szCs w:val="22"/>
        </w:rPr>
      </w:pPr>
    </w:p>
    <w:p w14:paraId="626E785F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right"/>
        <w:rPr>
          <w:rFonts w:ascii="Times New Roman" w:hAnsi="Times New Roman" w:cs="Times New Roman"/>
          <w:sz w:val="22"/>
          <w:szCs w:val="22"/>
        </w:rPr>
      </w:pPr>
    </w:p>
    <w:p w14:paraId="5A6C6EA4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39A2322B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181948FC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4C612910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7B78A4C7" w14:textId="77777777" w:rsidR="00A97008" w:rsidRPr="00A820CA" w:rsidRDefault="00A97008" w:rsidP="00A97008">
      <w:pPr>
        <w:pStyle w:val="Bodytext10"/>
        <w:spacing w:line="233" w:lineRule="auto"/>
        <w:ind w:left="4500" w:right="180"/>
        <w:jc w:val="both"/>
        <w:rPr>
          <w:rFonts w:ascii="Times New Roman" w:hAnsi="Times New Roman" w:cs="Times New Roman"/>
          <w:sz w:val="22"/>
          <w:szCs w:val="22"/>
        </w:rPr>
      </w:pPr>
    </w:p>
    <w:p w14:paraId="5E5671A8" w14:textId="5848FD4A" w:rsidR="00A97008" w:rsidRPr="00A820CA" w:rsidRDefault="00A97008" w:rsidP="00A97008">
      <w:pPr>
        <w:pStyle w:val="Bodytext1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OGŁOSZENIE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br/>
        <w:t>OTWARTEGO KONKURSU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br/>
        <w:t xml:space="preserve">NR </w:t>
      </w:r>
      <w:r w:rsidR="00B532F3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5A6B43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25820DA0" w14:textId="1F301674" w:rsidR="009E5111" w:rsidRPr="00A820CA" w:rsidRDefault="009E5111">
      <w:pPr>
        <w:rPr>
          <w:rFonts w:ascii="Times New Roman" w:hAnsi="Times New Roman" w:cs="Times New Roman"/>
        </w:rPr>
      </w:pPr>
    </w:p>
    <w:p w14:paraId="33750DA4" w14:textId="11A1F595" w:rsidR="00A97008" w:rsidRPr="00A820CA" w:rsidRDefault="00A97008" w:rsidP="00A820CA">
      <w:pPr>
        <w:jc w:val="right"/>
        <w:rPr>
          <w:rFonts w:ascii="Times New Roman" w:hAnsi="Times New Roman" w:cs="Times New Roman"/>
        </w:rPr>
      </w:pP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</w:r>
      <w:r w:rsidRPr="00A820CA">
        <w:rPr>
          <w:rFonts w:ascii="Times New Roman" w:hAnsi="Times New Roman" w:cs="Times New Roman"/>
        </w:rPr>
        <w:tab/>
        <w:t xml:space="preserve">Jaraczewo, dnia </w:t>
      </w:r>
      <w:r w:rsidR="00450C01">
        <w:rPr>
          <w:rFonts w:ascii="Times New Roman" w:hAnsi="Times New Roman" w:cs="Times New Roman"/>
        </w:rPr>
        <w:t>1</w:t>
      </w:r>
      <w:r w:rsidR="00411E0E">
        <w:rPr>
          <w:rFonts w:ascii="Times New Roman" w:hAnsi="Times New Roman" w:cs="Times New Roman"/>
        </w:rPr>
        <w:t>1</w:t>
      </w:r>
      <w:r w:rsidR="00660845">
        <w:rPr>
          <w:rFonts w:ascii="Times New Roman" w:hAnsi="Times New Roman" w:cs="Times New Roman"/>
        </w:rPr>
        <w:t>.</w:t>
      </w:r>
      <w:r w:rsidR="0086099C">
        <w:rPr>
          <w:rFonts w:ascii="Times New Roman" w:hAnsi="Times New Roman" w:cs="Times New Roman"/>
        </w:rPr>
        <w:t>0</w:t>
      </w:r>
      <w:r w:rsidR="008A7BE3">
        <w:rPr>
          <w:rFonts w:ascii="Times New Roman" w:hAnsi="Times New Roman" w:cs="Times New Roman"/>
        </w:rPr>
        <w:t>6</w:t>
      </w:r>
      <w:r w:rsidR="00660845">
        <w:rPr>
          <w:rFonts w:ascii="Times New Roman" w:hAnsi="Times New Roman" w:cs="Times New Roman"/>
        </w:rPr>
        <w:t>.202</w:t>
      </w:r>
      <w:r w:rsidR="00450C01">
        <w:rPr>
          <w:rFonts w:ascii="Times New Roman" w:hAnsi="Times New Roman" w:cs="Times New Roman"/>
        </w:rPr>
        <w:t>6</w:t>
      </w:r>
      <w:r w:rsidR="00660845">
        <w:rPr>
          <w:rFonts w:ascii="Times New Roman" w:hAnsi="Times New Roman" w:cs="Times New Roman"/>
        </w:rPr>
        <w:t xml:space="preserve"> r.</w:t>
      </w:r>
    </w:p>
    <w:p w14:paraId="46CAEE4C" w14:textId="77777777" w:rsidR="00A97008" w:rsidRPr="00A820CA" w:rsidRDefault="00A97008">
      <w:pPr>
        <w:rPr>
          <w:rFonts w:ascii="Times New Roman" w:hAnsi="Times New Roman" w:cs="Times New Roman"/>
        </w:rPr>
      </w:pPr>
    </w:p>
    <w:p w14:paraId="4C71AB04" w14:textId="2089CB05" w:rsidR="00A97008" w:rsidRPr="00A820CA" w:rsidRDefault="00A97008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  <w:bookmarkStart w:id="0" w:name="bookmark5"/>
      <w:r w:rsidRPr="00A820CA">
        <w:rPr>
          <w:rFonts w:ascii="Times New Roman" w:hAnsi="Times New Roman" w:cs="Times New Roman"/>
          <w:sz w:val="22"/>
          <w:szCs w:val="22"/>
        </w:rPr>
        <w:t xml:space="preserve">Centrum Usług Społecznych w </w:t>
      </w:r>
      <w:bookmarkEnd w:id="0"/>
      <w:r w:rsidRPr="00A820CA">
        <w:rPr>
          <w:rFonts w:ascii="Times New Roman" w:hAnsi="Times New Roman" w:cs="Times New Roman"/>
          <w:sz w:val="22"/>
          <w:szCs w:val="22"/>
        </w:rPr>
        <w:t>Szydłowie</w:t>
      </w:r>
    </w:p>
    <w:p w14:paraId="2BD40522" w14:textId="4A646B54" w:rsidR="00A97008" w:rsidRPr="00A820CA" w:rsidRDefault="00A97008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Jaraczewo 2a</w:t>
      </w:r>
    </w:p>
    <w:p w14:paraId="1B7E7FD8" w14:textId="10695E9F" w:rsidR="00A97008" w:rsidRPr="00A820CA" w:rsidRDefault="00A97008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64-930 Szydłowo</w:t>
      </w:r>
    </w:p>
    <w:p w14:paraId="364023E6" w14:textId="77777777" w:rsidR="00A97008" w:rsidRDefault="00A97008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</w:p>
    <w:p w14:paraId="25FF7814" w14:textId="77777777" w:rsidR="00A820CA" w:rsidRPr="00A820CA" w:rsidRDefault="00A820CA" w:rsidP="00A97008">
      <w:pPr>
        <w:pStyle w:val="Heading210"/>
        <w:keepNext/>
        <w:keepLines/>
        <w:spacing w:line="252" w:lineRule="auto"/>
        <w:rPr>
          <w:rFonts w:ascii="Times New Roman" w:hAnsi="Times New Roman" w:cs="Times New Roman"/>
          <w:sz w:val="22"/>
          <w:szCs w:val="22"/>
        </w:rPr>
      </w:pPr>
    </w:p>
    <w:p w14:paraId="049EEFA7" w14:textId="77777777" w:rsidR="00450C01" w:rsidRPr="00223E3B" w:rsidRDefault="00450C01" w:rsidP="00450C01">
      <w:pPr>
        <w:pStyle w:val="Bodytext10"/>
        <w:tabs>
          <w:tab w:val="left" w:pos="697"/>
        </w:tabs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</w:pP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Art. 30 ust. 1 ustawy z dnia 8 marca 1980 r. o samorządzie gminnym (Dz. U. z 202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5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r. poz. 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1153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tj.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) 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uchwała Nr 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XXIII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/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223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5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Rady Gminy Szydłowo z dnia 2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6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listopada 202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5</w:t>
      </w:r>
      <w:r w:rsidRPr="005937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r. 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w sprawie przyjęcia „Rocznego Programu Współpracy Gminy Szydłowo z organizacjami pozarządowymi oraz podmiotami wymienionymi w art. 3 ust. 3 ustawy z dnia 24 kwietnia 2003 r. o działalności pożytku publicznego 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br/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i o wolontariacie na rok 202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6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” Art. 11 ust. 2, art. 13 ust. 1 i ust.2, oraz art. 15 ust 2d ustawy z dnia 24 kwietnia 2003 r. o działalności pożytku publicznego i o wolontariacie (Dz. U. z 202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5</w:t>
      </w:r>
      <w:r w:rsidRPr="00223E3B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 r. poz. </w:t>
      </w:r>
      <w:r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1338 tj.)</w:t>
      </w:r>
    </w:p>
    <w:p w14:paraId="2864A0C1" w14:textId="77777777" w:rsidR="00A97008" w:rsidRPr="00A820CA" w:rsidRDefault="00A97008" w:rsidP="00A97008">
      <w:pPr>
        <w:pStyle w:val="Bodytext10"/>
        <w:spacing w:after="440" w:line="252" w:lineRule="auto"/>
        <w:ind w:firstLine="140"/>
        <w:jc w:val="both"/>
        <w:rPr>
          <w:rFonts w:ascii="Times New Roman" w:hAnsi="Times New Roman" w:cs="Times New Roman"/>
          <w:sz w:val="22"/>
          <w:szCs w:val="22"/>
        </w:rPr>
      </w:pPr>
    </w:p>
    <w:p w14:paraId="75D29EA9" w14:textId="4C942FF5" w:rsidR="00A97008" w:rsidRPr="00A820CA" w:rsidRDefault="00A97008" w:rsidP="00A97008">
      <w:pPr>
        <w:pStyle w:val="Bodytext10"/>
        <w:spacing w:after="220" w:line="25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OTWARTY KONKURS OFERT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br/>
        <w:t xml:space="preserve">NR </w:t>
      </w:r>
      <w:r w:rsidR="00B532F3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5A6B43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2C1DC091" w14:textId="42F98D32" w:rsidR="00A97008" w:rsidRPr="00A820CA" w:rsidRDefault="00A97008" w:rsidP="00A97008">
      <w:pPr>
        <w:pStyle w:val="Bodytext10"/>
        <w:spacing w:after="220" w:line="252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 xml:space="preserve">NA POWIERZENIE REALIZACJI ZADAŃ CENTRUM USŁUG SPOŁECZNYCH W </w:t>
      </w:r>
      <w:r w:rsidR="00A8727C" w:rsidRPr="00A820CA">
        <w:rPr>
          <w:rFonts w:ascii="Times New Roman" w:hAnsi="Times New Roman" w:cs="Times New Roman"/>
          <w:b/>
          <w:bCs/>
          <w:sz w:val="22"/>
          <w:szCs w:val="22"/>
        </w:rPr>
        <w:t>SZYDŁOWIE</w:t>
      </w:r>
      <w:r w:rsidR="00A820C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t>W OBSZARZE</w:t>
      </w:r>
    </w:p>
    <w:p w14:paraId="0C71483B" w14:textId="2E40A922" w:rsidR="00A97008" w:rsidRPr="00A820CA" w:rsidRDefault="00F35E31" w:rsidP="00A337EA">
      <w:pPr>
        <w:pStyle w:val="Bodytext10"/>
        <w:spacing w:after="220" w:line="252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wspierania rodziny i systemu pieczy zastępczej</w:t>
      </w:r>
      <w:r w:rsidR="00653079">
        <w:rPr>
          <w:rFonts w:ascii="Times New Roman" w:hAnsi="Times New Roman" w:cs="Times New Roman"/>
          <w:sz w:val="22"/>
          <w:szCs w:val="22"/>
        </w:rPr>
        <w:t xml:space="preserve"> i działalności na rzecz osób w wieku emerytalnym</w:t>
      </w:r>
    </w:p>
    <w:p w14:paraId="70ECB2D5" w14:textId="41EBC208" w:rsidR="00A97008" w:rsidRPr="00A820CA" w:rsidRDefault="00A97008" w:rsidP="00A97008">
      <w:pPr>
        <w:pStyle w:val="Bodytext10"/>
        <w:spacing w:after="680" w:line="25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W 202</w:t>
      </w:r>
      <w:r w:rsidR="00450C01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A820CA">
        <w:rPr>
          <w:rFonts w:ascii="Times New Roman" w:hAnsi="Times New Roman" w:cs="Times New Roman"/>
          <w:b/>
          <w:bCs/>
          <w:sz w:val="22"/>
          <w:szCs w:val="22"/>
        </w:rPr>
        <w:t xml:space="preserve"> ROKU</w:t>
      </w:r>
    </w:p>
    <w:p w14:paraId="43958672" w14:textId="77777777" w:rsidR="00A97008" w:rsidRPr="00A820CA" w:rsidRDefault="00A97008" w:rsidP="00B73282">
      <w:pPr>
        <w:pStyle w:val="Heading210"/>
        <w:keepNext/>
        <w:keepLines/>
        <w:numPr>
          <w:ilvl w:val="0"/>
          <w:numId w:val="1"/>
        </w:numPr>
        <w:tabs>
          <w:tab w:val="left" w:pos="426"/>
        </w:tabs>
        <w:spacing w:after="100" w:line="252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bookmarkStart w:id="1" w:name="bookmark9"/>
      <w:bookmarkStart w:id="2" w:name="bookmark10"/>
      <w:bookmarkStart w:id="3" w:name="bookmark7"/>
      <w:bookmarkStart w:id="4" w:name="bookmark8"/>
      <w:bookmarkEnd w:id="1"/>
      <w:r w:rsidRPr="00A820CA">
        <w:rPr>
          <w:rFonts w:ascii="Times New Roman" w:hAnsi="Times New Roman" w:cs="Times New Roman"/>
          <w:sz w:val="22"/>
          <w:szCs w:val="22"/>
        </w:rPr>
        <w:lastRenderedPageBreak/>
        <w:t>Rodzaje zadań publicznych i wysokość środków publicznych przeznaczonych na ich realizację:</w:t>
      </w:r>
      <w:bookmarkEnd w:id="2"/>
      <w:bookmarkEnd w:id="3"/>
      <w:bookmarkEnd w:id="4"/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603"/>
        <w:gridCol w:w="2484"/>
        <w:gridCol w:w="1875"/>
        <w:gridCol w:w="1843"/>
        <w:gridCol w:w="2409"/>
      </w:tblGrid>
      <w:tr w:rsidR="00450C01" w:rsidRPr="00A820CA" w14:paraId="5C48936F" w14:textId="2960BB3F" w:rsidTr="004656E5">
        <w:tc>
          <w:tcPr>
            <w:tcW w:w="603" w:type="dxa"/>
            <w:vAlign w:val="center"/>
          </w:tcPr>
          <w:p w14:paraId="5C33E95A" w14:textId="7B685C9C" w:rsidR="00450C01" w:rsidRPr="0086099C" w:rsidRDefault="00450C01" w:rsidP="00450C01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9C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 w:rsidR="00465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4" w:type="dxa"/>
            <w:vAlign w:val="center"/>
          </w:tcPr>
          <w:p w14:paraId="4E8BFDC8" w14:textId="057723F8" w:rsidR="00450C01" w:rsidRPr="0086099C" w:rsidRDefault="00450C01" w:rsidP="00450C01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9C">
              <w:rPr>
                <w:rFonts w:ascii="Times New Roman" w:hAnsi="Times New Roman" w:cs="Times New Roman"/>
                <w:sz w:val="20"/>
                <w:szCs w:val="20"/>
              </w:rPr>
              <w:t>Nazwa zadania publicznego</w:t>
            </w:r>
          </w:p>
        </w:tc>
        <w:tc>
          <w:tcPr>
            <w:tcW w:w="1875" w:type="dxa"/>
            <w:vAlign w:val="center"/>
          </w:tcPr>
          <w:p w14:paraId="6B93C48F" w14:textId="1B2B4946" w:rsidR="00450C01" w:rsidRPr="00E4103B" w:rsidRDefault="00450C01" w:rsidP="00450C01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C3A1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Poniesione wydatki w 2024r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1EE8992A" w14:textId="2771B65D" w:rsidR="00450C01" w:rsidRPr="00E4103B" w:rsidRDefault="00450C01" w:rsidP="00450C01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C3A1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Poniesione wydatki w 2025r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18CF67C5" w14:textId="1A1BDC76" w:rsidR="00450C01" w:rsidRDefault="00411E0E" w:rsidP="00450C01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Kwota dotycząca ogłoszenia </w:t>
            </w:r>
          </w:p>
        </w:tc>
      </w:tr>
      <w:tr w:rsidR="00450C01" w:rsidRPr="00A820CA" w14:paraId="1D39BE6E" w14:textId="2C175390" w:rsidTr="004656E5">
        <w:tc>
          <w:tcPr>
            <w:tcW w:w="603" w:type="dxa"/>
            <w:vAlign w:val="center"/>
          </w:tcPr>
          <w:p w14:paraId="674CE57C" w14:textId="2A734C57" w:rsidR="00450C01" w:rsidRPr="0086099C" w:rsidRDefault="00450C01" w:rsidP="00B73282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84" w:type="dxa"/>
            <w:vAlign w:val="center"/>
          </w:tcPr>
          <w:p w14:paraId="0C0CAFED" w14:textId="19A6B42C" w:rsidR="00450C01" w:rsidRPr="0086099C" w:rsidRDefault="00450C01" w:rsidP="00B73282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9C">
              <w:rPr>
                <w:rFonts w:ascii="Times New Roman" w:hAnsi="Times New Roman" w:cs="Times New Roman"/>
                <w:sz w:val="20"/>
                <w:szCs w:val="20"/>
              </w:rPr>
              <w:t xml:space="preserve">Klub międzypokoleniowy – grupa rozwojowo wspierająca dla seniorów </w:t>
            </w:r>
            <w:r w:rsidR="003962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6099C">
              <w:rPr>
                <w:rFonts w:ascii="Times New Roman" w:hAnsi="Times New Roman" w:cs="Times New Roman"/>
                <w:sz w:val="20"/>
                <w:szCs w:val="20"/>
              </w:rPr>
              <w:t>i młodzieży</w:t>
            </w:r>
          </w:p>
        </w:tc>
        <w:tc>
          <w:tcPr>
            <w:tcW w:w="1875" w:type="dxa"/>
            <w:vAlign w:val="center"/>
          </w:tcPr>
          <w:p w14:paraId="5DC5BD76" w14:textId="6AB8E656" w:rsidR="00450C01" w:rsidRPr="00E4103B" w:rsidRDefault="00450C01" w:rsidP="00B73282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103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32 400,00 zł</w:t>
            </w:r>
          </w:p>
        </w:tc>
        <w:tc>
          <w:tcPr>
            <w:tcW w:w="1843" w:type="dxa"/>
            <w:vAlign w:val="center"/>
          </w:tcPr>
          <w:p w14:paraId="060231B6" w14:textId="2FEC67A6" w:rsidR="00450C01" w:rsidRPr="00E4103B" w:rsidRDefault="00450C01" w:rsidP="00B73282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100 000</w:t>
            </w:r>
            <w:r w:rsidRPr="00E4103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,00 zł</w:t>
            </w:r>
          </w:p>
        </w:tc>
        <w:tc>
          <w:tcPr>
            <w:tcW w:w="2409" w:type="dxa"/>
          </w:tcPr>
          <w:p w14:paraId="34771103" w14:textId="77777777" w:rsidR="00450C01" w:rsidRDefault="00450C01" w:rsidP="0086099C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DFB1E" w14:textId="5AB5194B" w:rsidR="00411E0E" w:rsidRDefault="00411E0E" w:rsidP="0086099C">
            <w:pPr>
              <w:pStyle w:val="Heading210"/>
              <w:keepNext/>
              <w:keepLines/>
              <w:tabs>
                <w:tab w:val="left" w:pos="1185"/>
              </w:tabs>
              <w:spacing w:after="10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12 000,00 zł</w:t>
            </w:r>
          </w:p>
        </w:tc>
      </w:tr>
    </w:tbl>
    <w:p w14:paraId="243F8AA0" w14:textId="77777777" w:rsidR="00411E0E" w:rsidRDefault="00411E0E" w:rsidP="0092441A">
      <w:pPr>
        <w:pStyle w:val="Heading210"/>
        <w:keepNext/>
        <w:keepLines/>
        <w:tabs>
          <w:tab w:val="left" w:pos="1185"/>
        </w:tabs>
        <w:spacing w:after="100" w:line="252" w:lineRule="auto"/>
        <w:ind w:left="1180"/>
        <w:rPr>
          <w:rFonts w:ascii="Times New Roman" w:hAnsi="Times New Roman" w:cs="Times New Roman"/>
          <w:sz w:val="22"/>
          <w:szCs w:val="22"/>
        </w:rPr>
      </w:pPr>
    </w:p>
    <w:p w14:paraId="3D8FDB9B" w14:textId="38C12BF9" w:rsidR="00411E0E" w:rsidRDefault="00411E0E" w:rsidP="00411E0E">
      <w:pPr>
        <w:pStyle w:val="Heading210"/>
        <w:keepNext/>
        <w:keepLines/>
        <w:tabs>
          <w:tab w:val="left" w:pos="-142"/>
        </w:tabs>
        <w:spacing w:after="100" w:line="252" w:lineRule="auto"/>
        <w:ind w:left="-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może być udzielone dla czterech organizacji pozarządowych na terenie różnych miejscowości z terenu Gminy Szydłowo w kwocie po nie więcej niż 3 000,00 zł dla każdej z organizacji. </w:t>
      </w:r>
    </w:p>
    <w:p w14:paraId="4890967C" w14:textId="77777777" w:rsidR="00396277" w:rsidRDefault="00396277" w:rsidP="00463101">
      <w:pPr>
        <w:pStyle w:val="Heading210"/>
        <w:keepNext/>
        <w:keepLines/>
        <w:tabs>
          <w:tab w:val="left" w:pos="1185"/>
        </w:tabs>
        <w:spacing w:after="100" w:line="252" w:lineRule="auto"/>
        <w:rPr>
          <w:rFonts w:ascii="Times New Roman" w:hAnsi="Times New Roman" w:cs="Times New Roman"/>
          <w:sz w:val="22"/>
          <w:szCs w:val="22"/>
        </w:rPr>
      </w:pPr>
    </w:p>
    <w:p w14:paraId="30FFAE62" w14:textId="77777777" w:rsidR="00411E0E" w:rsidRPr="00A820CA" w:rsidRDefault="00411E0E" w:rsidP="00463101">
      <w:pPr>
        <w:pStyle w:val="Heading210"/>
        <w:keepNext/>
        <w:keepLines/>
        <w:tabs>
          <w:tab w:val="left" w:pos="1185"/>
        </w:tabs>
        <w:spacing w:after="100" w:line="252" w:lineRule="auto"/>
        <w:rPr>
          <w:rFonts w:ascii="Times New Roman" w:hAnsi="Times New Roman" w:cs="Times New Roman"/>
          <w:sz w:val="22"/>
          <w:szCs w:val="22"/>
        </w:rPr>
      </w:pPr>
    </w:p>
    <w:p w14:paraId="2CBA3B1E" w14:textId="195C0CBD" w:rsidR="00A97008" w:rsidRDefault="00A97008" w:rsidP="00B73282">
      <w:pPr>
        <w:pStyle w:val="Bodytext10"/>
        <w:spacing w:after="10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 xml:space="preserve">Zadania będą realizowane ze środków pozyskanych w ramach projektu </w:t>
      </w:r>
      <w:r w:rsidRPr="00A820CA">
        <w:rPr>
          <w:rFonts w:ascii="Times New Roman" w:hAnsi="Times New Roman" w:cs="Times New Roman"/>
          <w:sz w:val="22"/>
          <w:szCs w:val="22"/>
        </w:rPr>
        <w:t xml:space="preserve">„Rozwój Wielkopolskiej Sieci Centrów Usług Społecznych” nr FEWP.06.13-IZ.00-0002/23 współfinansowanego przez Unię Europejską ze środków Fundusze Europejskie dla Wielkopolski 2021 -2027 Priorytet 6. </w:t>
      </w:r>
      <w:r w:rsidR="00B73282">
        <w:rPr>
          <w:rFonts w:ascii="Times New Roman" w:hAnsi="Times New Roman" w:cs="Times New Roman"/>
          <w:sz w:val="22"/>
          <w:szCs w:val="22"/>
        </w:rPr>
        <w:br/>
      </w:r>
      <w:r w:rsidRPr="00B73282">
        <w:rPr>
          <w:rFonts w:ascii="Times New Roman" w:hAnsi="Times New Roman" w:cs="Times New Roman"/>
          <w:i/>
          <w:iCs/>
          <w:sz w:val="22"/>
          <w:szCs w:val="22"/>
        </w:rPr>
        <w:t>Działanie</w:t>
      </w:r>
      <w:r w:rsidRPr="00A820CA">
        <w:rPr>
          <w:rFonts w:ascii="Times New Roman" w:hAnsi="Times New Roman" w:cs="Times New Roman"/>
          <w:sz w:val="22"/>
          <w:szCs w:val="22"/>
        </w:rPr>
        <w:t xml:space="preserve"> 06.13 </w:t>
      </w:r>
      <w:r w:rsidRPr="00B73282">
        <w:rPr>
          <w:rFonts w:ascii="Times New Roman" w:hAnsi="Times New Roman" w:cs="Times New Roman"/>
          <w:i/>
          <w:iCs/>
          <w:sz w:val="22"/>
          <w:szCs w:val="22"/>
        </w:rPr>
        <w:t>Usługi społeczne i zdrowotne</w:t>
      </w:r>
    </w:p>
    <w:p w14:paraId="61CAECB6" w14:textId="77777777" w:rsidR="00B73282" w:rsidRPr="00A820CA" w:rsidRDefault="00B73282" w:rsidP="00B73282">
      <w:pPr>
        <w:pStyle w:val="Bodytext10"/>
        <w:spacing w:after="100" w:line="25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276B48" w14:textId="77777777" w:rsidR="00B73282" w:rsidRPr="00B73282" w:rsidRDefault="00A97008" w:rsidP="00B73282">
      <w:pPr>
        <w:pStyle w:val="Bodytext10"/>
        <w:numPr>
          <w:ilvl w:val="0"/>
          <w:numId w:val="1"/>
        </w:numPr>
        <w:tabs>
          <w:tab w:val="left" w:pos="350"/>
        </w:tabs>
        <w:spacing w:line="252" w:lineRule="auto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Opis zada</w:t>
      </w:r>
      <w:r w:rsidR="00AC2AC0" w:rsidRPr="00A820CA">
        <w:rPr>
          <w:rFonts w:ascii="Times New Roman" w:hAnsi="Times New Roman" w:cs="Times New Roman"/>
          <w:b/>
          <w:bCs/>
          <w:sz w:val="22"/>
          <w:szCs w:val="22"/>
        </w:rPr>
        <w:t>nia publicznego</w:t>
      </w:r>
    </w:p>
    <w:p w14:paraId="53E39759" w14:textId="2C214548" w:rsidR="00AC2AC0" w:rsidRPr="00B73282" w:rsidRDefault="00B73282" w:rsidP="00B73282">
      <w:pPr>
        <w:pStyle w:val="Bodytext10"/>
        <w:tabs>
          <w:tab w:val="left" w:pos="35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73282">
        <w:rPr>
          <w:rFonts w:ascii="Times New Roman" w:hAnsi="Times New Roman" w:cs="Times New Roman"/>
          <w:sz w:val="22"/>
          <w:szCs w:val="22"/>
        </w:rPr>
        <w:br/>
      </w:r>
      <w:r w:rsidR="00653079">
        <w:rPr>
          <w:rFonts w:ascii="Times New Roman" w:hAnsi="Times New Roman" w:cs="Times New Roman"/>
          <w:b/>
          <w:bCs/>
          <w:sz w:val="22"/>
          <w:szCs w:val="22"/>
        </w:rPr>
        <w:t>Klub międzypokoleniowy – grupa rozwojowo wspierająca dla seniorów i młodzieży</w:t>
      </w:r>
    </w:p>
    <w:p w14:paraId="6BCF1510" w14:textId="642FB460" w:rsidR="00AC2AC0" w:rsidRDefault="00AC2AC0" w:rsidP="00D76335">
      <w:pPr>
        <w:pStyle w:val="Bodytext1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76335">
        <w:rPr>
          <w:rFonts w:ascii="Times New Roman" w:hAnsi="Times New Roman" w:cs="Times New Roman"/>
          <w:sz w:val="22"/>
          <w:szCs w:val="22"/>
        </w:rPr>
        <w:t>Jest to usługa społeczna skierowana do</w:t>
      </w:r>
      <w:r w:rsidR="00B73282" w:rsidRPr="00D7633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bookmarkStart w:id="5" w:name="bookmark17"/>
      <w:bookmarkStart w:id="6" w:name="bookmark18"/>
      <w:bookmarkStart w:id="7" w:name="bookmark19"/>
      <w:r w:rsidR="00D76335" w:rsidRPr="00D76335">
        <w:rPr>
          <w:rFonts w:ascii="Times New Roman" w:eastAsia="Calibri" w:hAnsi="Times New Roman" w:cs="Times New Roman"/>
          <w:sz w:val="22"/>
          <w:szCs w:val="22"/>
        </w:rPr>
        <w:t xml:space="preserve">mieszkańców gminy </w:t>
      </w:r>
      <w:r w:rsidR="00D76335" w:rsidRPr="00653079">
        <w:rPr>
          <w:rFonts w:ascii="Times New Roman" w:eastAsia="Calibri" w:hAnsi="Times New Roman" w:cs="Times New Roman"/>
          <w:sz w:val="22"/>
          <w:szCs w:val="22"/>
        </w:rPr>
        <w:t xml:space="preserve">Szydłowo: </w:t>
      </w:r>
      <w:bookmarkEnd w:id="5"/>
      <w:bookmarkEnd w:id="6"/>
      <w:bookmarkEnd w:id="7"/>
      <w:r w:rsidR="00653079" w:rsidRPr="00653079">
        <w:rPr>
          <w:rFonts w:ascii="Times New Roman" w:eastAsia="Calibri" w:hAnsi="Times New Roman" w:cs="Times New Roman"/>
          <w:sz w:val="22"/>
          <w:szCs w:val="22"/>
        </w:rPr>
        <w:t>osoby starsze, seniorzy, rodzice z dziećmi, młodzież, os. ubogie pracujące.</w:t>
      </w:r>
    </w:p>
    <w:p w14:paraId="4FF96A99" w14:textId="6A040F89" w:rsidR="00750BC7" w:rsidRPr="00750BC7" w:rsidRDefault="00750BC7" w:rsidP="00750BC7">
      <w:pPr>
        <w:pStyle w:val="Bodytext10"/>
        <w:spacing w:line="36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50BC7">
        <w:rPr>
          <w:rFonts w:ascii="Times New Roman" w:eastAsia="Calibri" w:hAnsi="Times New Roman" w:cs="Times New Roman"/>
          <w:b/>
          <w:bCs/>
          <w:sz w:val="22"/>
          <w:szCs w:val="22"/>
        </w:rPr>
        <w:t>Cel:</w:t>
      </w:r>
    </w:p>
    <w:p w14:paraId="5BF3D313" w14:textId="6C9BE792" w:rsidR="00750BC7" w:rsidRPr="00750BC7" w:rsidRDefault="00750BC7" w:rsidP="00750BC7">
      <w:pPr>
        <w:spacing w:after="0" w:line="360" w:lineRule="auto"/>
        <w:ind w:right="4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Celem usługi jest </w:t>
      </w:r>
      <w:r w:rsidRPr="00750BC7">
        <w:rPr>
          <w:rFonts w:ascii="Times New Roman" w:eastAsia="Calibri" w:hAnsi="Times New Roman" w:cs="Times New Roman"/>
        </w:rPr>
        <w:t>integracja pokoleniowa starszych osób – opiekunów z młodzieżą, dziećmi młodszymi i ich rodzicami poprzez wspólną, równoprawną w podziale zadań aktywność</w:t>
      </w:r>
      <w:r>
        <w:rPr>
          <w:rFonts w:ascii="Times New Roman" w:eastAsia="Calibri" w:hAnsi="Times New Roman" w:cs="Times New Roman"/>
        </w:rPr>
        <w:t xml:space="preserve"> oraz </w:t>
      </w:r>
      <w:r w:rsidRPr="00750BC7">
        <w:rPr>
          <w:rFonts w:ascii="Times New Roman" w:eastAsia="Calibri" w:hAnsi="Times New Roman" w:cs="Times New Roman"/>
        </w:rPr>
        <w:t xml:space="preserve">umożliwienie mieszkańcom wspólnego i aktywnego uczestnictwa w przedsięwzięciach, </w:t>
      </w:r>
      <w:r w:rsidR="00450C01" w:rsidRPr="00750BC7">
        <w:rPr>
          <w:rFonts w:ascii="Times New Roman" w:eastAsia="Calibri" w:hAnsi="Times New Roman" w:cs="Times New Roman"/>
        </w:rPr>
        <w:t>zajęciach,</w:t>
      </w:r>
      <w:r w:rsidRPr="00750BC7">
        <w:rPr>
          <w:rFonts w:ascii="Times New Roman" w:eastAsia="Calibri" w:hAnsi="Times New Roman" w:cs="Times New Roman"/>
        </w:rPr>
        <w:t xml:space="preserve"> na które dotychczas nie mieli czasu </w:t>
      </w:r>
      <w:r w:rsidR="00450C01" w:rsidRPr="00750BC7">
        <w:rPr>
          <w:rFonts w:ascii="Times New Roman" w:eastAsia="Calibri" w:hAnsi="Times New Roman" w:cs="Times New Roman"/>
        </w:rPr>
        <w:t>lub</w:t>
      </w:r>
      <w:r w:rsidRPr="00750BC7">
        <w:rPr>
          <w:rFonts w:ascii="Times New Roman" w:eastAsia="Calibri" w:hAnsi="Times New Roman" w:cs="Times New Roman"/>
        </w:rPr>
        <w:t xml:space="preserve"> których koszt mógł być barierą ograniczającą dostęp,  </w:t>
      </w:r>
    </w:p>
    <w:p w14:paraId="5D4B3886" w14:textId="3B756578" w:rsidR="00750BC7" w:rsidRPr="00750BC7" w:rsidRDefault="00750BC7" w:rsidP="00D76335">
      <w:pPr>
        <w:pStyle w:val="Bodytext1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Zajęcia realizowane powinny być w </w:t>
      </w:r>
      <w:r w:rsidRPr="00750BC7">
        <w:rPr>
          <w:rFonts w:ascii="Times New Roman" w:eastAsia="Calibri" w:hAnsi="Times New Roman" w:cs="Times New Roman"/>
          <w:sz w:val="22"/>
          <w:szCs w:val="22"/>
        </w:rPr>
        <w:t>taki sposób, aby zadania w możliwie jak w największym stopniu wpływały na integracje międzypokoleniową oraz aktywizację osób starszych.</w:t>
      </w:r>
      <w:r w:rsidR="0085185C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2F64EF8B" w14:textId="77777777" w:rsidR="00AC2AC0" w:rsidRPr="00A820CA" w:rsidRDefault="00AC2AC0" w:rsidP="00B73282">
      <w:pPr>
        <w:pStyle w:val="Bodytext1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Zakres/wymiar usługi:</w:t>
      </w:r>
    </w:p>
    <w:p w14:paraId="15A5F98E" w14:textId="7C50410E" w:rsidR="00982384" w:rsidRPr="00396277" w:rsidRDefault="00653079" w:rsidP="00982384">
      <w:pPr>
        <w:pStyle w:val="Bodytext10"/>
        <w:spacing w:line="382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8" w:name="bookmark24"/>
      <w:bookmarkStart w:id="9" w:name="bookmark22"/>
      <w:bookmarkStart w:id="10" w:name="bookmark23"/>
      <w:bookmarkStart w:id="11" w:name="bookmark25"/>
      <w:bookmarkEnd w:id="8"/>
      <w:r w:rsidRPr="00396277">
        <w:rPr>
          <w:rFonts w:ascii="Times New Roman" w:hAnsi="Times New Roman" w:cs="Times New Roman"/>
          <w:sz w:val="22"/>
          <w:szCs w:val="22"/>
        </w:rPr>
        <w:t>Zajęcia prowadzone będą w formie warsztat</w:t>
      </w:r>
      <w:r w:rsidR="0085185C" w:rsidRPr="00396277">
        <w:rPr>
          <w:rFonts w:ascii="Times New Roman" w:hAnsi="Times New Roman" w:cs="Times New Roman"/>
          <w:sz w:val="22"/>
          <w:szCs w:val="22"/>
        </w:rPr>
        <w:t>ów</w:t>
      </w:r>
      <w:r w:rsidRPr="00396277">
        <w:rPr>
          <w:rFonts w:ascii="Times New Roman" w:hAnsi="Times New Roman" w:cs="Times New Roman"/>
          <w:sz w:val="22"/>
          <w:szCs w:val="22"/>
        </w:rPr>
        <w:t xml:space="preserve"> </w:t>
      </w:r>
      <w:r w:rsidR="0085185C" w:rsidRPr="00396277">
        <w:rPr>
          <w:rFonts w:ascii="Times New Roman" w:hAnsi="Times New Roman" w:cs="Times New Roman"/>
          <w:sz w:val="22"/>
          <w:szCs w:val="22"/>
        </w:rPr>
        <w:t>grupowych</w:t>
      </w:r>
      <w:r w:rsidRPr="00396277">
        <w:rPr>
          <w:rFonts w:ascii="Times New Roman" w:hAnsi="Times New Roman" w:cs="Times New Roman"/>
          <w:sz w:val="22"/>
          <w:szCs w:val="22"/>
        </w:rPr>
        <w:t xml:space="preserve">. Tematyka obejmująca zakres usługi to </w:t>
      </w:r>
      <w:r w:rsidR="00396277" w:rsidRPr="00396277">
        <w:rPr>
          <w:rFonts w:ascii="Times New Roman" w:hAnsi="Times New Roman" w:cs="Times New Roman"/>
          <w:sz w:val="22"/>
          <w:szCs w:val="22"/>
        </w:rPr>
        <w:br/>
      </w:r>
      <w:r w:rsidRPr="00396277">
        <w:rPr>
          <w:rFonts w:ascii="Times New Roman" w:hAnsi="Times New Roman" w:cs="Times New Roman"/>
          <w:sz w:val="22"/>
          <w:szCs w:val="22"/>
        </w:rPr>
        <w:t>np. kuchnia świata, zajęcia ruchowe, podróże, filmy, zajęcia taneczne z rumby, zumby</w:t>
      </w:r>
      <w:r w:rsidR="0058349A" w:rsidRPr="00396277">
        <w:rPr>
          <w:rFonts w:ascii="Times New Roman" w:hAnsi="Times New Roman" w:cs="Times New Roman"/>
          <w:sz w:val="22"/>
          <w:szCs w:val="22"/>
        </w:rPr>
        <w:t xml:space="preserve">, jogi oraz </w:t>
      </w:r>
      <w:r w:rsidR="0058349A" w:rsidRPr="00396277">
        <w:rPr>
          <w:rFonts w:ascii="Times New Roman" w:hAnsi="Times New Roman" w:cs="Times New Roman"/>
          <w:sz w:val="22"/>
          <w:szCs w:val="22"/>
        </w:rPr>
        <w:br/>
        <w:t xml:space="preserve">np. warsztaty dot. prawidłowego odżywiania, kondycji skóry oraz kosmetologii. Tematyka zajęć może zostać rozszerzona </w:t>
      </w:r>
      <w:r w:rsidR="0085185C" w:rsidRPr="00396277">
        <w:rPr>
          <w:rFonts w:ascii="Times New Roman" w:hAnsi="Times New Roman" w:cs="Times New Roman"/>
          <w:sz w:val="22"/>
          <w:szCs w:val="22"/>
        </w:rPr>
        <w:t>w zależności od potrzeb grupy.</w:t>
      </w:r>
      <w:r w:rsidR="004656E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6B1845" w14:textId="77777777" w:rsidR="00396277" w:rsidRDefault="00396277" w:rsidP="00982384">
      <w:pPr>
        <w:pStyle w:val="Bodytext10"/>
        <w:spacing w:line="38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412CF3" w14:textId="0B123AEC" w:rsidR="003B3381" w:rsidRDefault="003B3381" w:rsidP="00982384">
      <w:pPr>
        <w:pStyle w:val="Bodytext10"/>
        <w:spacing w:line="38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3381">
        <w:rPr>
          <w:rFonts w:ascii="Times New Roman" w:hAnsi="Times New Roman" w:cs="Times New Roman"/>
          <w:b/>
          <w:bCs/>
          <w:sz w:val="22"/>
          <w:szCs w:val="22"/>
        </w:rPr>
        <w:t>Oczekiwane rezultaty zadania:</w:t>
      </w:r>
    </w:p>
    <w:p w14:paraId="795D4880" w14:textId="38DFD917" w:rsidR="003B3381" w:rsidRDefault="003B3381" w:rsidP="00982384">
      <w:pPr>
        <w:pStyle w:val="Bodytext10"/>
        <w:spacing w:line="38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Usprawnienie komunikacji między seniorami a dziećmi, młodzieżą. Głębsze zrozumienie wzajemnych uczuć, potrzeb, zwiększenie integracji rodzinnej, senioralnej, wymiana poglądów i doświadczeń. </w:t>
      </w:r>
    </w:p>
    <w:p w14:paraId="7D1321A1" w14:textId="77777777" w:rsidR="0086099C" w:rsidRPr="003B3381" w:rsidRDefault="0086099C" w:rsidP="00982384">
      <w:pPr>
        <w:pStyle w:val="Bodytext10"/>
        <w:spacing w:line="38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9C1A53" w14:textId="6D810391" w:rsidR="00AC2AC0" w:rsidRPr="00A820CA" w:rsidRDefault="00AC2AC0" w:rsidP="00E17EC2">
      <w:pPr>
        <w:pStyle w:val="Bodytext1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Miejsce wykonywania usługi</w:t>
      </w:r>
      <w:bookmarkEnd w:id="9"/>
      <w:bookmarkEnd w:id="10"/>
      <w:bookmarkEnd w:id="11"/>
      <w:r w:rsidR="00750BC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4B0D74D" w14:textId="60DD2A38" w:rsidR="00E17EC2" w:rsidRPr="00463101" w:rsidRDefault="0058349A" w:rsidP="002B53B6">
      <w:pPr>
        <w:pStyle w:val="Bodytext1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2" w:name="bookmark29"/>
      <w:r w:rsidRPr="00463101">
        <w:rPr>
          <w:rFonts w:ascii="Times New Roman" w:hAnsi="Times New Roman" w:cs="Times New Roman"/>
          <w:sz w:val="22"/>
          <w:szCs w:val="22"/>
        </w:rPr>
        <w:t xml:space="preserve">Usługa </w:t>
      </w:r>
      <w:r w:rsidR="00396277" w:rsidRPr="00463101">
        <w:rPr>
          <w:rFonts w:ascii="Times New Roman" w:hAnsi="Times New Roman" w:cs="Times New Roman"/>
          <w:sz w:val="22"/>
          <w:szCs w:val="22"/>
        </w:rPr>
        <w:t>realizowana będzie na terenie Gminy Szydłow</w:t>
      </w:r>
      <w:r w:rsidR="00463101" w:rsidRPr="00463101">
        <w:rPr>
          <w:rFonts w:ascii="Times New Roman" w:hAnsi="Times New Roman" w:cs="Times New Roman"/>
          <w:sz w:val="22"/>
          <w:szCs w:val="22"/>
        </w:rPr>
        <w:t>o.</w:t>
      </w:r>
    </w:p>
    <w:p w14:paraId="03EA82AD" w14:textId="138046C8" w:rsidR="00E17EC2" w:rsidRDefault="00E17EC2" w:rsidP="00E17EC2">
      <w:pPr>
        <w:pStyle w:val="Heading210"/>
        <w:keepNext/>
        <w:keepLines/>
        <w:tabs>
          <w:tab w:val="left" w:pos="28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Wymagania wobec podmiotu świadczącego usługi społeczne</w:t>
      </w:r>
      <w:bookmarkEnd w:id="12"/>
      <w:r w:rsidR="00750BC7">
        <w:rPr>
          <w:rFonts w:ascii="Times New Roman" w:hAnsi="Times New Roman" w:cs="Times New Roman"/>
          <w:sz w:val="22"/>
          <w:szCs w:val="22"/>
        </w:rPr>
        <w:t>:</w:t>
      </w:r>
    </w:p>
    <w:p w14:paraId="5EF95CC7" w14:textId="3613B7B0" w:rsidR="0058349A" w:rsidRPr="00463101" w:rsidRDefault="0058349A" w:rsidP="0058349A">
      <w:pPr>
        <w:spacing w:after="0" w:line="359" w:lineRule="auto"/>
        <w:jc w:val="both"/>
        <w:rPr>
          <w:rFonts w:ascii="Times New Roman" w:hAnsi="Times New Roman" w:cs="Times New Roman"/>
        </w:rPr>
      </w:pPr>
      <w:r w:rsidRPr="00463101">
        <w:rPr>
          <w:rFonts w:ascii="Times New Roman" w:eastAsia="Calibri" w:hAnsi="Times New Roman" w:cs="Times New Roman"/>
        </w:rPr>
        <w:t>Specjaliści w dziedzinie: psychologowie, pedagodzy, animatorzy społeczni, terapeuci, instruktorzy</w:t>
      </w:r>
      <w:r w:rsidR="00463101" w:rsidRPr="00463101">
        <w:rPr>
          <w:rFonts w:ascii="Times New Roman" w:eastAsia="Calibri" w:hAnsi="Times New Roman" w:cs="Times New Roman"/>
        </w:rPr>
        <w:t>, liderzy społeczni.</w:t>
      </w:r>
      <w:r w:rsidRPr="00463101">
        <w:rPr>
          <w:rFonts w:ascii="Times New Roman" w:eastAsia="Calibri" w:hAnsi="Times New Roman" w:cs="Times New Roman"/>
        </w:rPr>
        <w:t xml:space="preserve"> </w:t>
      </w:r>
    </w:p>
    <w:p w14:paraId="07C8B832" w14:textId="1FA9862E" w:rsidR="0058349A" w:rsidRPr="00463101" w:rsidRDefault="0058349A" w:rsidP="00463101">
      <w:pPr>
        <w:spacing w:after="0" w:line="359" w:lineRule="auto"/>
        <w:jc w:val="both"/>
        <w:rPr>
          <w:rFonts w:ascii="Times New Roman" w:hAnsi="Times New Roman" w:cs="Times New Roman"/>
        </w:rPr>
      </w:pPr>
      <w:r w:rsidRPr="00463101">
        <w:rPr>
          <w:rFonts w:ascii="Times New Roman" w:eastAsia="Calibri" w:hAnsi="Times New Roman" w:cs="Times New Roman"/>
        </w:rPr>
        <w:t>Kwalifikacje osób wykonujących usługę</w:t>
      </w:r>
      <w:r w:rsidR="003B3381" w:rsidRPr="00463101">
        <w:rPr>
          <w:rFonts w:ascii="Times New Roman" w:eastAsia="Calibri" w:hAnsi="Times New Roman" w:cs="Times New Roman"/>
        </w:rPr>
        <w:t xml:space="preserve"> </w:t>
      </w:r>
      <w:r w:rsidRPr="00463101">
        <w:rPr>
          <w:rFonts w:ascii="Times New Roman" w:eastAsia="Calibri" w:hAnsi="Times New Roman" w:cs="Times New Roman"/>
        </w:rPr>
        <w:t xml:space="preserve">dostosowane do tematyki poszczególnych bloków. </w:t>
      </w:r>
    </w:p>
    <w:p w14:paraId="33E739E1" w14:textId="2B5C16F3" w:rsidR="0058349A" w:rsidRPr="00463101" w:rsidRDefault="0058349A" w:rsidP="0058349A">
      <w:pPr>
        <w:spacing w:after="0" w:line="359" w:lineRule="auto"/>
        <w:jc w:val="both"/>
        <w:rPr>
          <w:rFonts w:ascii="Times New Roman" w:hAnsi="Times New Roman" w:cs="Times New Roman"/>
        </w:rPr>
      </w:pPr>
      <w:r w:rsidRPr="00463101">
        <w:rPr>
          <w:rFonts w:ascii="Times New Roman" w:eastAsia="Calibri" w:hAnsi="Times New Roman" w:cs="Times New Roman"/>
        </w:rPr>
        <w:t>Kadra zaangażowana w realizację zadania w swoje</w:t>
      </w:r>
      <w:r w:rsidR="00471D11" w:rsidRPr="00463101">
        <w:rPr>
          <w:rFonts w:ascii="Times New Roman" w:eastAsia="Calibri" w:hAnsi="Times New Roman" w:cs="Times New Roman"/>
        </w:rPr>
        <w:t>j</w:t>
      </w:r>
      <w:r w:rsidRPr="00463101">
        <w:rPr>
          <w:rFonts w:ascii="Times New Roman" w:eastAsia="Calibri" w:hAnsi="Times New Roman" w:cs="Times New Roman"/>
        </w:rPr>
        <w:t xml:space="preserve"> pracy zobowiązana jest do przestrzegania wytycznych w zakresie realizacji zasad równościowych w ramach funduszy unijnych na lata 2021-2027.</w:t>
      </w:r>
    </w:p>
    <w:p w14:paraId="095C571D" w14:textId="5F5CD79E" w:rsidR="002B53B6" w:rsidRPr="0058349A" w:rsidRDefault="002B53B6" w:rsidP="0058349A">
      <w:pPr>
        <w:pStyle w:val="Bodytext10"/>
        <w:tabs>
          <w:tab w:val="left" w:pos="35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Dokumentowanie usługi:</w:t>
      </w:r>
    </w:p>
    <w:p w14:paraId="6D39F2E1" w14:textId="695BA831" w:rsidR="004174AA" w:rsidRPr="004174AA" w:rsidRDefault="004174AA">
      <w:pPr>
        <w:numPr>
          <w:ilvl w:val="0"/>
          <w:numId w:val="2"/>
        </w:numPr>
        <w:spacing w:after="112"/>
        <w:rPr>
          <w:rFonts w:ascii="Times New Roman" w:hAnsi="Times New Roman" w:cs="Times New Roman"/>
        </w:rPr>
      </w:pPr>
      <w:bookmarkStart w:id="13" w:name="bookmark56"/>
      <w:bookmarkStart w:id="14" w:name="bookmark57"/>
      <w:bookmarkStart w:id="15" w:name="bookmark59"/>
      <w:r w:rsidRPr="004174AA">
        <w:rPr>
          <w:rFonts w:ascii="Times New Roman" w:eastAsia="Calibri" w:hAnsi="Times New Roman" w:cs="Times New Roman"/>
        </w:rPr>
        <w:t xml:space="preserve">arkusze diagnostyczne; </w:t>
      </w:r>
    </w:p>
    <w:p w14:paraId="1A0EF70D" w14:textId="77777777" w:rsidR="004174AA" w:rsidRPr="004174AA" w:rsidRDefault="004174AA">
      <w:pPr>
        <w:numPr>
          <w:ilvl w:val="0"/>
          <w:numId w:val="2"/>
        </w:numPr>
        <w:spacing w:after="113"/>
        <w:rPr>
          <w:rFonts w:ascii="Times New Roman" w:hAnsi="Times New Roman" w:cs="Times New Roman"/>
        </w:rPr>
      </w:pPr>
      <w:r w:rsidRPr="004174AA">
        <w:rPr>
          <w:rFonts w:ascii="Times New Roman" w:eastAsia="Calibri" w:hAnsi="Times New Roman" w:cs="Times New Roman"/>
        </w:rPr>
        <w:t xml:space="preserve">miesięczne harmonogramy warsztatów; </w:t>
      </w:r>
    </w:p>
    <w:p w14:paraId="56A8854E" w14:textId="1FED159A" w:rsidR="004174AA" w:rsidRPr="004174AA" w:rsidRDefault="004174AA">
      <w:pPr>
        <w:numPr>
          <w:ilvl w:val="0"/>
          <w:numId w:val="2"/>
        </w:numPr>
        <w:spacing w:after="112"/>
        <w:rPr>
          <w:rFonts w:ascii="Times New Roman" w:hAnsi="Times New Roman" w:cs="Times New Roman"/>
        </w:rPr>
      </w:pPr>
      <w:r w:rsidRPr="004174AA">
        <w:rPr>
          <w:rFonts w:ascii="Times New Roman" w:eastAsia="Calibri" w:hAnsi="Times New Roman" w:cs="Times New Roman"/>
        </w:rPr>
        <w:t xml:space="preserve">listy obecności z poszczególnych grup zajęciowych;  </w:t>
      </w:r>
    </w:p>
    <w:p w14:paraId="26585AAF" w14:textId="3C626613" w:rsidR="00982384" w:rsidRPr="004174AA" w:rsidRDefault="003B3381">
      <w:pPr>
        <w:pStyle w:val="Bodytext10"/>
        <w:numPr>
          <w:ilvl w:val="0"/>
          <w:numId w:val="2"/>
        </w:numPr>
        <w:tabs>
          <w:tab w:val="left" w:pos="35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982384" w:rsidRPr="004174AA">
        <w:rPr>
          <w:rFonts w:ascii="Times New Roman" w:hAnsi="Times New Roman" w:cs="Times New Roman"/>
          <w:sz w:val="22"/>
          <w:szCs w:val="22"/>
        </w:rPr>
        <w:t>prawozdanie ilościowe z udzielonego wsparcia składane do CUS w Szydłowie.</w:t>
      </w:r>
    </w:p>
    <w:p w14:paraId="6B60B26E" w14:textId="3B28352F" w:rsidR="00FC7713" w:rsidRPr="00A820CA" w:rsidRDefault="00FC7713" w:rsidP="00FC7713">
      <w:pPr>
        <w:pStyle w:val="Bodytext10"/>
        <w:tabs>
          <w:tab w:val="left" w:pos="35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820CA">
        <w:rPr>
          <w:rFonts w:ascii="Times New Roman" w:hAnsi="Times New Roman" w:cs="Times New Roman"/>
          <w:b/>
          <w:bCs/>
          <w:sz w:val="22"/>
          <w:szCs w:val="22"/>
        </w:rPr>
        <w:t>Monitorowanie i ewaluacja</w:t>
      </w:r>
      <w:bookmarkEnd w:id="13"/>
      <w:bookmarkEnd w:id="14"/>
      <w:bookmarkEnd w:id="15"/>
      <w:r w:rsidR="00750BC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63CD459" w14:textId="341D265C" w:rsidR="00FC7713" w:rsidRPr="00A820CA" w:rsidRDefault="00FC7713" w:rsidP="00FC7713">
      <w:pPr>
        <w:pStyle w:val="Bodytext10"/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Usługa społeczna „</w:t>
      </w:r>
      <w:r w:rsidR="004174AA" w:rsidRPr="004174AA">
        <w:rPr>
          <w:rFonts w:ascii="Times New Roman" w:hAnsi="Times New Roman" w:cs="Times New Roman"/>
          <w:sz w:val="22"/>
          <w:szCs w:val="22"/>
        </w:rPr>
        <w:t>Klub międzypokoleniowy – grupa rozwojowo wspierająca dla seniorów i młodzieży</w:t>
      </w:r>
      <w:r w:rsidRPr="00A820CA">
        <w:rPr>
          <w:rFonts w:ascii="Times New Roman" w:hAnsi="Times New Roman" w:cs="Times New Roman"/>
          <w:sz w:val="22"/>
          <w:szCs w:val="22"/>
        </w:rPr>
        <w:t>”</w:t>
      </w:r>
      <w:r w:rsidR="00C74E39">
        <w:rPr>
          <w:rFonts w:ascii="Times New Roman" w:hAnsi="Times New Roman" w:cs="Times New Roman"/>
          <w:sz w:val="22"/>
          <w:szCs w:val="22"/>
        </w:rPr>
        <w:t xml:space="preserve"> </w:t>
      </w:r>
      <w:r w:rsidRPr="00A820CA">
        <w:rPr>
          <w:rFonts w:ascii="Times New Roman" w:hAnsi="Times New Roman" w:cs="Times New Roman"/>
          <w:sz w:val="22"/>
          <w:szCs w:val="22"/>
        </w:rPr>
        <w:t xml:space="preserve">podlegać będzie stałemu monitoringowi rozumianemu jako systematyczne i bieżące zbieranie, analizowanie i używanie </w:t>
      </w:r>
      <w:r w:rsidR="0058349A">
        <w:rPr>
          <w:rFonts w:ascii="Times New Roman" w:hAnsi="Times New Roman" w:cs="Times New Roman"/>
          <w:sz w:val="22"/>
          <w:szCs w:val="22"/>
        </w:rPr>
        <w:t xml:space="preserve">zebranych </w:t>
      </w:r>
      <w:r w:rsidRPr="00A820CA">
        <w:rPr>
          <w:rFonts w:ascii="Times New Roman" w:hAnsi="Times New Roman" w:cs="Times New Roman"/>
          <w:sz w:val="22"/>
          <w:szCs w:val="22"/>
        </w:rPr>
        <w:t xml:space="preserve">informacji dla celów prowadzenia nadzoru nad realizowaną usługą </w:t>
      </w:r>
      <w:r w:rsidR="0058349A">
        <w:rPr>
          <w:rFonts w:ascii="Times New Roman" w:hAnsi="Times New Roman" w:cs="Times New Roman"/>
          <w:sz w:val="22"/>
          <w:szCs w:val="22"/>
        </w:rPr>
        <w:br/>
      </w:r>
      <w:r w:rsidRPr="00A820CA">
        <w:rPr>
          <w:rFonts w:ascii="Times New Roman" w:hAnsi="Times New Roman" w:cs="Times New Roman"/>
          <w:sz w:val="22"/>
          <w:szCs w:val="22"/>
        </w:rPr>
        <w:t>i podejmowania bieżących decyzji w zakresie organizowania usługi.</w:t>
      </w:r>
    </w:p>
    <w:p w14:paraId="66AB1DB1" w14:textId="77777777" w:rsidR="00FC7713" w:rsidRPr="00A820CA" w:rsidRDefault="00FC7713" w:rsidP="00FC7713">
      <w:pPr>
        <w:pStyle w:val="Bodytext10"/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Narzędziami monitoringu będą:</w:t>
      </w:r>
    </w:p>
    <w:p w14:paraId="6614E838" w14:textId="1661D7FA" w:rsidR="00FC7713" w:rsidRPr="00A820CA" w:rsidRDefault="0058349A">
      <w:pPr>
        <w:pStyle w:val="Bodytext10"/>
        <w:numPr>
          <w:ilvl w:val="0"/>
          <w:numId w:val="24"/>
        </w:numPr>
        <w:tabs>
          <w:tab w:val="left" w:pos="262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6" w:name="bookmark60"/>
      <w:bookmarkStart w:id="17" w:name="bookmark61"/>
      <w:bookmarkEnd w:id="16"/>
      <w:bookmarkEnd w:id="17"/>
      <w:r>
        <w:rPr>
          <w:rFonts w:ascii="Times New Roman" w:hAnsi="Times New Roman" w:cs="Times New Roman"/>
          <w:sz w:val="22"/>
          <w:szCs w:val="22"/>
        </w:rPr>
        <w:t xml:space="preserve">umowy z uczestnikami projektu w zakresie korzystania ze wsparcia w formie warsztatów </w:t>
      </w:r>
      <w:r w:rsidR="00744594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dla rodzin,</w:t>
      </w:r>
    </w:p>
    <w:p w14:paraId="0A79C36D" w14:textId="150C42E0" w:rsidR="0058349A" w:rsidRPr="003B3381" w:rsidRDefault="00FC7713">
      <w:pPr>
        <w:pStyle w:val="Bodytext10"/>
        <w:numPr>
          <w:ilvl w:val="0"/>
          <w:numId w:val="24"/>
        </w:numPr>
        <w:tabs>
          <w:tab w:val="left" w:pos="262"/>
        </w:tabs>
        <w:spacing w:line="374" w:lineRule="auto"/>
        <w:rPr>
          <w:rFonts w:ascii="Times New Roman" w:hAnsi="Times New Roman" w:cs="Times New Roman"/>
          <w:sz w:val="22"/>
          <w:szCs w:val="22"/>
        </w:rPr>
      </w:pPr>
      <w:bookmarkStart w:id="18" w:name="bookmark62"/>
      <w:bookmarkEnd w:id="18"/>
      <w:r w:rsidRPr="00A820CA">
        <w:rPr>
          <w:rFonts w:ascii="Times New Roman" w:hAnsi="Times New Roman" w:cs="Times New Roman"/>
          <w:sz w:val="22"/>
          <w:szCs w:val="22"/>
        </w:rPr>
        <w:t>ankiety (na zakończenie</w:t>
      </w:r>
      <w:r w:rsidR="003B3381">
        <w:rPr>
          <w:rFonts w:ascii="Times New Roman" w:hAnsi="Times New Roman" w:cs="Times New Roman"/>
          <w:sz w:val="22"/>
          <w:szCs w:val="22"/>
        </w:rPr>
        <w:t xml:space="preserve"> </w:t>
      </w:r>
      <w:r w:rsidR="00C74E39" w:rsidRPr="003B3381">
        <w:rPr>
          <w:rFonts w:ascii="Times New Roman" w:hAnsi="Times New Roman" w:cs="Times New Roman"/>
          <w:sz w:val="22"/>
          <w:szCs w:val="22"/>
        </w:rPr>
        <w:t>usługi</w:t>
      </w:r>
      <w:r w:rsidRPr="003B3381">
        <w:rPr>
          <w:rFonts w:ascii="Times New Roman" w:hAnsi="Times New Roman" w:cs="Times New Roman"/>
          <w:sz w:val="22"/>
          <w:szCs w:val="22"/>
        </w:rPr>
        <w:t>)</w:t>
      </w:r>
      <w:r w:rsidR="0058349A" w:rsidRPr="003B3381">
        <w:rPr>
          <w:rFonts w:ascii="Times New Roman" w:hAnsi="Times New Roman" w:cs="Times New Roman"/>
          <w:sz w:val="22"/>
          <w:szCs w:val="22"/>
        </w:rPr>
        <w:t>,</w:t>
      </w:r>
    </w:p>
    <w:p w14:paraId="4B1B37EC" w14:textId="77777777" w:rsidR="00FC7713" w:rsidRPr="00A820CA" w:rsidRDefault="00FC7713">
      <w:pPr>
        <w:pStyle w:val="Bodytext10"/>
        <w:numPr>
          <w:ilvl w:val="0"/>
          <w:numId w:val="24"/>
        </w:numPr>
        <w:tabs>
          <w:tab w:val="left" w:pos="262"/>
        </w:tabs>
        <w:spacing w:line="374" w:lineRule="auto"/>
        <w:rPr>
          <w:rFonts w:ascii="Times New Roman" w:hAnsi="Times New Roman" w:cs="Times New Roman"/>
          <w:sz w:val="22"/>
          <w:szCs w:val="22"/>
        </w:rPr>
      </w:pPr>
      <w:bookmarkStart w:id="19" w:name="bookmark63"/>
      <w:bookmarkEnd w:id="19"/>
      <w:r w:rsidRPr="00A820CA">
        <w:rPr>
          <w:rFonts w:ascii="Times New Roman" w:hAnsi="Times New Roman" w:cs="Times New Roman"/>
          <w:sz w:val="22"/>
          <w:szCs w:val="22"/>
        </w:rPr>
        <w:t>sprawozdanie roczne.</w:t>
      </w:r>
    </w:p>
    <w:p w14:paraId="6E3D29CE" w14:textId="77777777" w:rsidR="00FC7713" w:rsidRPr="00A820CA" w:rsidRDefault="00FC7713" w:rsidP="00FC7713">
      <w:pPr>
        <w:pStyle w:val="Heading210"/>
        <w:keepNext/>
        <w:keepLines/>
        <w:spacing w:line="374" w:lineRule="auto"/>
        <w:rPr>
          <w:rFonts w:ascii="Times New Roman" w:hAnsi="Times New Roman" w:cs="Times New Roman"/>
          <w:sz w:val="22"/>
          <w:szCs w:val="22"/>
        </w:rPr>
      </w:pPr>
      <w:bookmarkStart w:id="20" w:name="bookmark64"/>
      <w:bookmarkStart w:id="21" w:name="bookmark65"/>
      <w:bookmarkStart w:id="22" w:name="bookmark66"/>
      <w:r w:rsidRPr="00A820CA">
        <w:rPr>
          <w:rFonts w:ascii="Times New Roman" w:hAnsi="Times New Roman" w:cs="Times New Roman"/>
          <w:sz w:val="22"/>
          <w:szCs w:val="22"/>
        </w:rPr>
        <w:t>Wskaźniki:</w:t>
      </w:r>
      <w:bookmarkEnd w:id="20"/>
      <w:bookmarkEnd w:id="21"/>
      <w:bookmarkEnd w:id="22"/>
    </w:p>
    <w:p w14:paraId="28C6CEB6" w14:textId="05F6D5E5" w:rsidR="00E4288B" w:rsidRDefault="00FC7713">
      <w:pPr>
        <w:pStyle w:val="Bodytext10"/>
        <w:numPr>
          <w:ilvl w:val="0"/>
          <w:numId w:val="25"/>
        </w:numPr>
        <w:tabs>
          <w:tab w:val="left" w:pos="267"/>
        </w:tabs>
        <w:spacing w:line="374" w:lineRule="auto"/>
        <w:rPr>
          <w:rFonts w:ascii="Times New Roman" w:hAnsi="Times New Roman" w:cs="Times New Roman"/>
          <w:sz w:val="22"/>
          <w:szCs w:val="22"/>
        </w:rPr>
      </w:pPr>
      <w:bookmarkStart w:id="23" w:name="bookmark67"/>
      <w:bookmarkEnd w:id="23"/>
      <w:r w:rsidRPr="00A820CA">
        <w:rPr>
          <w:rFonts w:ascii="Times New Roman" w:hAnsi="Times New Roman" w:cs="Times New Roman"/>
          <w:sz w:val="22"/>
          <w:szCs w:val="22"/>
        </w:rPr>
        <w:t xml:space="preserve">Liczba </w:t>
      </w:r>
      <w:r w:rsidR="00450C01">
        <w:rPr>
          <w:rFonts w:ascii="Times New Roman" w:hAnsi="Times New Roman" w:cs="Times New Roman"/>
          <w:sz w:val="22"/>
          <w:szCs w:val="22"/>
        </w:rPr>
        <w:t>osób,</w:t>
      </w:r>
      <w:r w:rsidR="00E4288B">
        <w:rPr>
          <w:rFonts w:ascii="Times New Roman" w:hAnsi="Times New Roman" w:cs="Times New Roman"/>
          <w:sz w:val="22"/>
          <w:szCs w:val="22"/>
        </w:rPr>
        <w:t xml:space="preserve"> które skorzystały ze wsparcia</w:t>
      </w:r>
      <w:r w:rsidR="004656E5">
        <w:rPr>
          <w:rFonts w:ascii="Times New Roman" w:hAnsi="Times New Roman" w:cs="Times New Roman"/>
          <w:sz w:val="22"/>
          <w:szCs w:val="22"/>
        </w:rPr>
        <w:t>,</w:t>
      </w:r>
    </w:p>
    <w:p w14:paraId="49FE0D02" w14:textId="6B744EA8" w:rsidR="004656E5" w:rsidRPr="00F5546D" w:rsidRDefault="004656E5">
      <w:pPr>
        <w:pStyle w:val="Bodytext10"/>
        <w:numPr>
          <w:ilvl w:val="0"/>
          <w:numId w:val="25"/>
        </w:numPr>
        <w:tabs>
          <w:tab w:val="left" w:pos="267"/>
        </w:tabs>
        <w:spacing w:line="37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Liczba spotkań.</w:t>
      </w:r>
    </w:p>
    <w:p w14:paraId="30E98A01" w14:textId="3AA15365" w:rsidR="00E4288B" w:rsidRDefault="00E4288B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4" w:name="_Hlk167359636"/>
      <w:r>
        <w:rPr>
          <w:rFonts w:ascii="Times New Roman" w:hAnsi="Times New Roman" w:cs="Times New Roman"/>
          <w:sz w:val="22"/>
          <w:szCs w:val="22"/>
        </w:rPr>
        <w:t xml:space="preserve">Badania ewaluacyjne prowadzone będą na zakończenie roku kalendarzowego, wraz z przedstawieniem wyników do 31 marca następnego roku. Obejmować będą ankiety ewaluacyjne, wraz z podsumowaniem merytorycznym i statystycznym za dany rok powadzenia usługi społecznej. </w:t>
      </w:r>
    </w:p>
    <w:p w14:paraId="37F3A41C" w14:textId="7678BBE0" w:rsidR="00E4288B" w:rsidRDefault="00E4288B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25" w:name="_Hlk167359734"/>
      <w:r w:rsidRPr="00E4288B">
        <w:rPr>
          <w:rFonts w:ascii="Times New Roman" w:hAnsi="Times New Roman" w:cs="Times New Roman"/>
          <w:b/>
          <w:bCs/>
          <w:sz w:val="22"/>
          <w:szCs w:val="22"/>
        </w:rPr>
        <w:t xml:space="preserve">Płatność jest realizowana za faktycznie wykonaną usługę. </w:t>
      </w:r>
    </w:p>
    <w:p w14:paraId="63FCA190" w14:textId="77777777" w:rsidR="00F5546D" w:rsidRDefault="00F5546D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3BA76E" w14:textId="77777777" w:rsidR="00F5546D" w:rsidRDefault="00F5546D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F418DB" w14:textId="77777777" w:rsidR="004656E5" w:rsidRDefault="004656E5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904C3F" w14:textId="611E9E47" w:rsidR="00F5546D" w:rsidRDefault="00F5546D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Inne istotne informacje:</w:t>
      </w:r>
    </w:p>
    <w:p w14:paraId="331AFB99" w14:textId="77777777" w:rsidR="000A1D09" w:rsidRPr="007378AB" w:rsidRDefault="000A1D09">
      <w:pPr>
        <w:pStyle w:val="Bodytext10"/>
        <w:numPr>
          <w:ilvl w:val="0"/>
          <w:numId w:val="23"/>
        </w:numPr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AB">
        <w:rPr>
          <w:rFonts w:ascii="Times New Roman" w:hAnsi="Times New Roman" w:cs="Times New Roman"/>
          <w:sz w:val="22"/>
          <w:szCs w:val="22"/>
        </w:rPr>
        <w:t xml:space="preserve">Osobą odpowiedzialną za rekrutację uczestników jest Koordynator Indywidualnych Planów Usług Społecznych (dalej KIPUS), zatrudniony w Centrum Usług Społecznych w Szydłowie. </w:t>
      </w:r>
    </w:p>
    <w:p w14:paraId="13308C6F" w14:textId="67A18E2A" w:rsidR="000A1D09" w:rsidRPr="007378AB" w:rsidRDefault="00282FA1">
      <w:pPr>
        <w:pStyle w:val="Bodytext10"/>
        <w:numPr>
          <w:ilvl w:val="0"/>
          <w:numId w:val="23"/>
        </w:numPr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AB">
        <w:rPr>
          <w:rFonts w:ascii="Times New Roman" w:hAnsi="Times New Roman" w:cs="Times New Roman"/>
          <w:sz w:val="22"/>
          <w:szCs w:val="22"/>
        </w:rPr>
        <w:t xml:space="preserve">W </w:t>
      </w:r>
      <w:r>
        <w:rPr>
          <w:rFonts w:ascii="Times New Roman" w:hAnsi="Times New Roman" w:cs="Times New Roman"/>
          <w:sz w:val="22"/>
          <w:szCs w:val="22"/>
        </w:rPr>
        <w:t>sytuacji</w:t>
      </w:r>
      <w:r w:rsidR="00450C01" w:rsidRPr="007378AB">
        <w:rPr>
          <w:rFonts w:ascii="Times New Roman" w:hAnsi="Times New Roman" w:cs="Times New Roman"/>
          <w:sz w:val="22"/>
          <w:szCs w:val="22"/>
        </w:rPr>
        <w:t>,</w:t>
      </w:r>
      <w:r w:rsidR="000A1D09" w:rsidRPr="007378AB">
        <w:rPr>
          <w:rFonts w:ascii="Times New Roman" w:hAnsi="Times New Roman" w:cs="Times New Roman"/>
          <w:sz w:val="22"/>
          <w:szCs w:val="22"/>
        </w:rPr>
        <w:t xml:space="preserve"> gdy nie będzie wprost określone w ofercie Realizator zadania będzie zobowiązany do tworzenia, co najmniej miesięcznego harmonogramu spotkań, zajęć, warsztatów i jego przekazywania do Centrum Usług Społecznych w Szydłowie, najpóźniej do 5</w:t>
      </w:r>
      <w:r w:rsidR="00471D11">
        <w:rPr>
          <w:rFonts w:ascii="Times New Roman" w:hAnsi="Times New Roman" w:cs="Times New Roman"/>
          <w:sz w:val="22"/>
          <w:szCs w:val="22"/>
        </w:rPr>
        <w:t>-</w:t>
      </w:r>
      <w:r w:rsidR="000A1D09" w:rsidRPr="007378AB">
        <w:rPr>
          <w:rFonts w:ascii="Times New Roman" w:hAnsi="Times New Roman" w:cs="Times New Roman"/>
          <w:sz w:val="22"/>
          <w:szCs w:val="22"/>
        </w:rPr>
        <w:t>go dnia każdego miesiąca.</w:t>
      </w:r>
    </w:p>
    <w:p w14:paraId="48882A28" w14:textId="77777777" w:rsidR="000A1D09" w:rsidRPr="007378AB" w:rsidRDefault="000A1D09">
      <w:pPr>
        <w:pStyle w:val="Bodytext10"/>
        <w:numPr>
          <w:ilvl w:val="0"/>
          <w:numId w:val="23"/>
        </w:numPr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AB">
        <w:rPr>
          <w:rFonts w:ascii="Times New Roman" w:hAnsi="Times New Roman" w:cs="Times New Roman"/>
          <w:sz w:val="22"/>
          <w:szCs w:val="22"/>
        </w:rPr>
        <w:t>Realizator zadania będzie zobowiązany stosować zapisy dokumentu: Wytyczne dotyczące realizacji zasad równościowych w ramach funduszy unijnych na lata 2021-2027.</w:t>
      </w:r>
    </w:p>
    <w:p w14:paraId="2AC62456" w14:textId="77777777" w:rsidR="000A1D09" w:rsidRDefault="000A1D09">
      <w:pPr>
        <w:pStyle w:val="Bodytext10"/>
        <w:numPr>
          <w:ilvl w:val="0"/>
          <w:numId w:val="23"/>
        </w:numPr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AB">
        <w:rPr>
          <w:rFonts w:ascii="Times New Roman" w:hAnsi="Times New Roman" w:cs="Times New Roman"/>
          <w:sz w:val="22"/>
          <w:szCs w:val="22"/>
        </w:rPr>
        <w:t>Dodatkowe informacje można znaleźć w Standardach Jakości Usług Społecznych realizowanych w ramach programu usług społecznych w Szydłowie.</w:t>
      </w:r>
    </w:p>
    <w:p w14:paraId="2E7DFD6B" w14:textId="77777777" w:rsidR="00F5546D" w:rsidRDefault="00F5546D" w:rsidP="00E4288B">
      <w:pPr>
        <w:pStyle w:val="Bodytext10"/>
        <w:tabs>
          <w:tab w:val="left" w:pos="267"/>
        </w:tabs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24"/>
    <w:bookmarkEnd w:id="25"/>
    <w:p w14:paraId="16E6C89A" w14:textId="77777777" w:rsidR="00FC7713" w:rsidRPr="00A820CA" w:rsidRDefault="00FC7713" w:rsidP="00FC7713">
      <w:pPr>
        <w:pStyle w:val="Bodytext10"/>
        <w:tabs>
          <w:tab w:val="left" w:pos="267"/>
        </w:tabs>
        <w:spacing w:line="374" w:lineRule="auto"/>
        <w:rPr>
          <w:rFonts w:ascii="Times New Roman" w:hAnsi="Times New Roman" w:cs="Times New Roman"/>
          <w:sz w:val="22"/>
          <w:szCs w:val="22"/>
        </w:rPr>
      </w:pPr>
    </w:p>
    <w:p w14:paraId="2EAA7E42" w14:textId="77777777" w:rsidR="00FC7713" w:rsidRPr="000A1D09" w:rsidRDefault="00FC7713" w:rsidP="00FC7713">
      <w:pPr>
        <w:pStyle w:val="Bodytext10"/>
        <w:numPr>
          <w:ilvl w:val="0"/>
          <w:numId w:val="1"/>
        </w:numPr>
        <w:tabs>
          <w:tab w:val="left" w:pos="367"/>
        </w:tabs>
        <w:spacing w:after="100" w:line="384" w:lineRule="auto"/>
        <w:rPr>
          <w:rFonts w:ascii="Times New Roman" w:hAnsi="Times New Roman" w:cs="Times New Roman"/>
          <w:sz w:val="22"/>
          <w:szCs w:val="22"/>
        </w:rPr>
      </w:pPr>
      <w:r w:rsidRPr="000A1D09">
        <w:rPr>
          <w:rFonts w:ascii="Times New Roman" w:hAnsi="Times New Roman" w:cs="Times New Roman"/>
          <w:b/>
          <w:bCs/>
          <w:sz w:val="22"/>
          <w:szCs w:val="22"/>
        </w:rPr>
        <w:t>Zasady przyznawania dotacji:</w:t>
      </w:r>
    </w:p>
    <w:p w14:paraId="5FE0C809" w14:textId="25614614" w:rsidR="00312577" w:rsidRPr="00312577" w:rsidRDefault="00312577">
      <w:pPr>
        <w:pStyle w:val="Bodytext10"/>
        <w:numPr>
          <w:ilvl w:val="0"/>
          <w:numId w:val="10"/>
        </w:numPr>
        <w:tabs>
          <w:tab w:val="left" w:pos="367"/>
        </w:tabs>
        <w:spacing w:line="384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Zadania mogą być realizowane przez organizacje pozarządowe, oraz podmioty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wymienione </w:t>
      </w:r>
      <w:r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w art. 3 ust. 3 ustawy z 24 kwietnia 2003 r. o działalności pożytku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publicznego i o wolontariacie </w:t>
      </w:r>
      <w:r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(</w:t>
      </w:r>
      <w:r w:rsidR="003B101E" w:rsidRPr="00312577">
        <w:rPr>
          <w:rFonts w:ascii="Times New Roman" w:hAnsi="Times New Roman" w:cs="Times New Roman"/>
          <w:sz w:val="22"/>
          <w:szCs w:val="22"/>
        </w:rPr>
        <w:t>Dz. U. z 202</w:t>
      </w:r>
      <w:r w:rsidR="003B101E">
        <w:rPr>
          <w:rFonts w:ascii="Times New Roman" w:hAnsi="Times New Roman" w:cs="Times New Roman"/>
          <w:sz w:val="22"/>
          <w:szCs w:val="22"/>
        </w:rPr>
        <w:t>6</w:t>
      </w:r>
      <w:r w:rsidR="003B101E" w:rsidRPr="00312577">
        <w:rPr>
          <w:rFonts w:ascii="Times New Roman" w:hAnsi="Times New Roman" w:cs="Times New Roman"/>
          <w:sz w:val="22"/>
          <w:szCs w:val="22"/>
        </w:rPr>
        <w:t xml:space="preserve"> r., poz. </w:t>
      </w:r>
      <w:r w:rsidR="003B101E">
        <w:rPr>
          <w:rFonts w:ascii="Times New Roman" w:hAnsi="Times New Roman" w:cs="Times New Roman"/>
          <w:sz w:val="22"/>
          <w:szCs w:val="22"/>
        </w:rPr>
        <w:t>1338 tj</w:t>
      </w:r>
      <w:r w:rsidRPr="00312577">
        <w:rPr>
          <w:rFonts w:ascii="Times New Roman" w:hAnsi="Times New Roman" w:cs="Times New Roman"/>
          <w:sz w:val="22"/>
          <w:szCs w:val="22"/>
        </w:rPr>
        <w:t>), prowadzące działalność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statutową w dziedzinie, której dotyczy otwarty konkurs ofert (zwane dalej oferentami)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oraz jednostki organizacyjne podległe organom administracji publicznej lub przez 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nadzorowane, prowadzące działalność statutową w danej dziedzinie na terenie Gminy</w:t>
      </w:r>
      <w:r>
        <w:rPr>
          <w:rFonts w:ascii="Times New Roman" w:hAnsi="Times New Roman" w:cs="Times New Roman"/>
          <w:sz w:val="22"/>
          <w:szCs w:val="22"/>
        </w:rPr>
        <w:t xml:space="preserve"> Szydłowo.</w:t>
      </w:r>
    </w:p>
    <w:p w14:paraId="347333DD" w14:textId="666E630A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2. Powierzenie realizacji zadań i udzielenie dotacji następuje zgodnie z przepisami ustawy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z dnia </w:t>
      </w:r>
      <w:r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24 kwietnia 2003 r. o działalności pożytku publicznego i o wolontariacie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(</w:t>
      </w:r>
      <w:r w:rsidR="003B101E" w:rsidRPr="00312577">
        <w:rPr>
          <w:rFonts w:ascii="Times New Roman" w:hAnsi="Times New Roman" w:cs="Times New Roman"/>
          <w:sz w:val="22"/>
          <w:szCs w:val="22"/>
        </w:rPr>
        <w:t>Dz. U. z 202</w:t>
      </w:r>
      <w:r w:rsidR="003B101E">
        <w:rPr>
          <w:rFonts w:ascii="Times New Roman" w:hAnsi="Times New Roman" w:cs="Times New Roman"/>
          <w:sz w:val="22"/>
          <w:szCs w:val="22"/>
        </w:rPr>
        <w:t>6</w:t>
      </w:r>
      <w:r w:rsidR="003B101E" w:rsidRPr="00312577">
        <w:rPr>
          <w:rFonts w:ascii="Times New Roman" w:hAnsi="Times New Roman" w:cs="Times New Roman"/>
          <w:sz w:val="22"/>
          <w:szCs w:val="22"/>
        </w:rPr>
        <w:t xml:space="preserve"> r., poz. </w:t>
      </w:r>
      <w:r w:rsidR="003B101E">
        <w:rPr>
          <w:rFonts w:ascii="Times New Roman" w:hAnsi="Times New Roman" w:cs="Times New Roman"/>
          <w:sz w:val="22"/>
          <w:szCs w:val="22"/>
        </w:rPr>
        <w:t>1338 tj</w:t>
      </w:r>
      <w:r w:rsidRPr="00312577">
        <w:rPr>
          <w:rFonts w:ascii="Times New Roman" w:hAnsi="Times New Roman" w:cs="Times New Roman"/>
          <w:sz w:val="22"/>
          <w:szCs w:val="22"/>
        </w:rPr>
        <w:t>).</w:t>
      </w:r>
    </w:p>
    <w:p w14:paraId="5DF1BC57" w14:textId="664DBD40" w:rsid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3. Organizacja składająca ofertę powinna mieć zasoby osobowe i rzeczowe, w postaci bazy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materialno-technicznej lub dostępu do takiej bazy, zapewniające wykonanie zadania.</w:t>
      </w:r>
    </w:p>
    <w:p w14:paraId="21204245" w14:textId="708DCD89" w:rsid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4. Oferta realizacji zadania publicznego (zwana dalej ofertą) musi spełniać wszystkie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warunki określone w ustawie z 24 kwietnia 2003 roku o działalności pożytku publicznego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i o wolontariacie.</w:t>
      </w:r>
    </w:p>
    <w:p w14:paraId="3516F3D4" w14:textId="48ED69AE" w:rsidR="00CB6A04" w:rsidRDefault="00CB6A04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Oferta musi być złożona w języku polskim. </w:t>
      </w:r>
    </w:p>
    <w:p w14:paraId="7ECCDEDD" w14:textId="721A3194" w:rsidR="00660845" w:rsidRDefault="00CB6A04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660845">
        <w:rPr>
          <w:rFonts w:ascii="Times New Roman" w:hAnsi="Times New Roman" w:cs="Times New Roman"/>
          <w:sz w:val="22"/>
          <w:szCs w:val="22"/>
        </w:rPr>
        <w:t xml:space="preserve">. Warunkiem przekazania dotacji jest zawarcie umowy wg wzoru określonego w Rozporządzeniu Przewodniczącego Komitetu do spraw Pożytku Publicznego z dnia 24 października 2018 r. w sprawie wzorów ofert i ramowych wzorów umów dotyczących realizacji zadań publicznych oraz wzorów </w:t>
      </w:r>
      <w:r w:rsidR="00660845">
        <w:rPr>
          <w:rFonts w:ascii="Times New Roman" w:hAnsi="Times New Roman" w:cs="Times New Roman"/>
          <w:sz w:val="22"/>
          <w:szCs w:val="22"/>
        </w:rPr>
        <w:lastRenderedPageBreak/>
        <w:t>sprawozdań</w:t>
      </w:r>
      <w:r w:rsidR="00D57AB9">
        <w:rPr>
          <w:rFonts w:ascii="Times New Roman" w:hAnsi="Times New Roman" w:cs="Times New Roman"/>
          <w:sz w:val="22"/>
          <w:szCs w:val="22"/>
        </w:rPr>
        <w:t xml:space="preserve"> z wykonania tych zadań (Dz. U. 2018 poz. 2057)</w:t>
      </w:r>
      <w:r w:rsidR="00CE7D23">
        <w:rPr>
          <w:rFonts w:ascii="Times New Roman" w:hAnsi="Times New Roman" w:cs="Times New Roman"/>
          <w:sz w:val="22"/>
          <w:szCs w:val="22"/>
        </w:rPr>
        <w:t>.</w:t>
      </w:r>
    </w:p>
    <w:p w14:paraId="28FDA985" w14:textId="0A11030A" w:rsidR="00CE7D23" w:rsidRPr="00312577" w:rsidRDefault="00CE7D23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Do oferty wymagane </w:t>
      </w:r>
      <w:r w:rsidR="00E402B0">
        <w:rPr>
          <w:rFonts w:ascii="Times New Roman" w:hAnsi="Times New Roman" w:cs="Times New Roman"/>
          <w:sz w:val="22"/>
          <w:szCs w:val="22"/>
        </w:rPr>
        <w:t>jest dołączenie</w:t>
      </w:r>
      <w:r w:rsidR="00523029">
        <w:rPr>
          <w:rFonts w:ascii="Times New Roman" w:hAnsi="Times New Roman" w:cs="Times New Roman"/>
          <w:sz w:val="22"/>
          <w:szCs w:val="22"/>
        </w:rPr>
        <w:t xml:space="preserve"> aktualnego </w:t>
      </w:r>
      <w:r w:rsidR="00E402B0">
        <w:rPr>
          <w:rFonts w:ascii="Times New Roman" w:hAnsi="Times New Roman" w:cs="Times New Roman"/>
          <w:sz w:val="22"/>
          <w:szCs w:val="22"/>
        </w:rPr>
        <w:t xml:space="preserve">zaświadczenia o niekaralności </w:t>
      </w:r>
      <w:r w:rsidR="00523029">
        <w:rPr>
          <w:rFonts w:ascii="Times New Roman" w:hAnsi="Times New Roman" w:cs="Times New Roman"/>
          <w:sz w:val="22"/>
          <w:szCs w:val="22"/>
        </w:rPr>
        <w:t xml:space="preserve">osób prowadzących zajęcia, a także zaświadczenie z Rejestru Sprawców Przestępstw na Tle Seksualnym. W razie braku możliwości uzyskania takiego zaświadczenie z Rejestru Sprawców na Tle Seksualnym zleceniodawca udzieli pomocy. </w:t>
      </w:r>
    </w:p>
    <w:p w14:paraId="5CC286AE" w14:textId="466783D6" w:rsidR="00312577" w:rsidRPr="00312577" w:rsidRDefault="00CE7D23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312577" w:rsidRPr="00312577">
        <w:rPr>
          <w:rFonts w:ascii="Times New Roman" w:hAnsi="Times New Roman" w:cs="Times New Roman"/>
          <w:sz w:val="22"/>
          <w:szCs w:val="22"/>
        </w:rPr>
        <w:t>. Warunkiem przystąpienia do konkursu jest wypełnienie i złożenie formularza oferty,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zgodnego ze wzorem określonym w Załączniku nr 1 do rozporządzenia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Przewodniczącego Komitetu do spraw pożytku publicznego z dnia 24 października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2018 r. w sprawie wzorów ofert i ramowych wzorów umów dotyczących realizacji zadań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publicznych oraz wzorów sprawozdań z wykonania tych zadań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>
        <w:rPr>
          <w:rFonts w:ascii="Times New Roman" w:hAnsi="Times New Roman" w:cs="Times New Roman"/>
          <w:sz w:val="22"/>
          <w:szCs w:val="22"/>
        </w:rPr>
        <w:br/>
      </w:r>
      <w:r w:rsidR="00312577" w:rsidRPr="00312577">
        <w:rPr>
          <w:rFonts w:ascii="Times New Roman" w:hAnsi="Times New Roman" w:cs="Times New Roman"/>
          <w:sz w:val="22"/>
          <w:szCs w:val="22"/>
        </w:rPr>
        <w:t>(Dz. U. z 2018 r., poz. 2057).</w:t>
      </w:r>
    </w:p>
    <w:p w14:paraId="24904E63" w14:textId="1519E264" w:rsidR="00976E3E" w:rsidRPr="00312577" w:rsidRDefault="00CE7D23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312577" w:rsidRPr="00312577">
        <w:rPr>
          <w:rFonts w:ascii="Times New Roman" w:hAnsi="Times New Roman" w:cs="Times New Roman"/>
          <w:sz w:val="22"/>
          <w:szCs w:val="22"/>
        </w:rPr>
        <w:t>. Oprócz oferty w opisanych poniżej przypadkach wymagane są następujące dokumenty:</w:t>
      </w:r>
    </w:p>
    <w:p w14:paraId="1567A52D" w14:textId="36178161" w:rsidR="00312577" w:rsidRPr="00312577" w:rsidRDefault="00312577">
      <w:pPr>
        <w:pStyle w:val="Bodytext10"/>
        <w:numPr>
          <w:ilvl w:val="0"/>
          <w:numId w:val="13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 przypadku wyboru innego sposobu reprezentacji podmiotów składających ofertę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lub ofertę wspólną niż wynikający z Krajowego Rejestru Sądowego lub innego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właściwego rejestru lub ewidencji - dokument potwierdzający upoważnienie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do działania w imieniu oferenta (-ów);</w:t>
      </w:r>
    </w:p>
    <w:p w14:paraId="416DB33F" w14:textId="0E5800DB" w:rsidR="00312577" w:rsidRPr="00312577" w:rsidRDefault="00312577">
      <w:pPr>
        <w:pStyle w:val="Bodytext10"/>
        <w:numPr>
          <w:ilvl w:val="0"/>
          <w:numId w:val="13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 przypadku ofert składanych wspólnie przez oferentów – dokument potwierdzający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upoważnienie do działania w imieniu oferentów;</w:t>
      </w:r>
    </w:p>
    <w:p w14:paraId="7C6037D2" w14:textId="2747305B" w:rsidR="00976E3E" w:rsidRPr="00976E3E" w:rsidRDefault="00312577">
      <w:pPr>
        <w:pStyle w:val="Bodytext10"/>
        <w:numPr>
          <w:ilvl w:val="0"/>
          <w:numId w:val="13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 przypadku gdy oferent jest spółką prawa handlowego, o której mowa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 art. 3 ust. 3 pkt 4 ustawy z dnia 24 kwietnia 2003 r. o działalności pożytku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publicznego i o wolontariacie – </w:t>
      </w:r>
      <w:r w:rsidR="003B101E"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tzw. spółką non-profit - kopia umowy lub statutu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spółki potwierdzona za zgodność </w:t>
      </w:r>
      <w:r w:rsidR="003B101E"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z oryginałem.</w:t>
      </w:r>
    </w:p>
    <w:p w14:paraId="3D4988D9" w14:textId="4F6109F6" w:rsidR="00312577" w:rsidRPr="00312577" w:rsidRDefault="00CE7D23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312577" w:rsidRPr="00312577">
        <w:rPr>
          <w:rFonts w:ascii="Times New Roman" w:hAnsi="Times New Roman" w:cs="Times New Roman"/>
          <w:sz w:val="22"/>
          <w:szCs w:val="22"/>
        </w:rPr>
        <w:t>. Załączniki do oferty powinny być złożone w oryginale lub w kopii poświadczonej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 xml:space="preserve">za zgodność </w:t>
      </w:r>
      <w:r w:rsidR="00312577">
        <w:rPr>
          <w:rFonts w:ascii="Times New Roman" w:hAnsi="Times New Roman" w:cs="Times New Roman"/>
          <w:sz w:val="22"/>
          <w:szCs w:val="22"/>
        </w:rPr>
        <w:br/>
      </w:r>
      <w:r w:rsidR="00312577" w:rsidRPr="00312577">
        <w:rPr>
          <w:rFonts w:ascii="Times New Roman" w:hAnsi="Times New Roman" w:cs="Times New Roman"/>
          <w:sz w:val="22"/>
          <w:szCs w:val="22"/>
        </w:rPr>
        <w:t>z oryginałem. Kopie dokumentów muszą być potwierdzone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za zgodność z oryginałem (ze wskazaniem daty, imienia, nazwiska oraz z formułą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„za zgodność z oryginałem” i podpisem osoby upoważnionej do reprezentowania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podmiotu – na każdej stronie dokumentu).</w:t>
      </w:r>
    </w:p>
    <w:p w14:paraId="14D97BC2" w14:textId="0D53D5B6" w:rsidR="00312577" w:rsidRPr="00312577" w:rsidRDefault="00376966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CE7D23">
        <w:rPr>
          <w:rFonts w:ascii="Times New Roman" w:hAnsi="Times New Roman" w:cs="Times New Roman"/>
          <w:sz w:val="22"/>
          <w:szCs w:val="22"/>
        </w:rPr>
        <w:t>1</w:t>
      </w:r>
      <w:r w:rsidR="00312577" w:rsidRPr="00312577">
        <w:rPr>
          <w:rFonts w:ascii="Times New Roman" w:hAnsi="Times New Roman" w:cs="Times New Roman"/>
          <w:sz w:val="22"/>
          <w:szCs w:val="22"/>
        </w:rPr>
        <w:t>. Złożenie oferty nie jest równoznaczne z przyznaniem dotacji lub przyznaniem dotacji</w:t>
      </w:r>
      <w:r w:rsidR="00312577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we wnioskowanej wysokości.</w:t>
      </w:r>
    </w:p>
    <w:p w14:paraId="766D722D" w14:textId="2DEEA82D" w:rsidR="00312577" w:rsidRPr="00312577" w:rsidRDefault="00312577" w:rsidP="00976E3E">
      <w:pPr>
        <w:pStyle w:val="Bodytext10"/>
        <w:tabs>
          <w:tab w:val="left" w:pos="367"/>
        </w:tabs>
        <w:spacing w:after="100"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1</w:t>
      </w:r>
      <w:r w:rsidR="00CE7D23">
        <w:rPr>
          <w:rFonts w:ascii="Times New Roman" w:hAnsi="Times New Roman" w:cs="Times New Roman"/>
          <w:sz w:val="22"/>
          <w:szCs w:val="22"/>
        </w:rPr>
        <w:t>2</w:t>
      </w:r>
      <w:r w:rsidRPr="00312577">
        <w:rPr>
          <w:rFonts w:ascii="Times New Roman" w:hAnsi="Times New Roman" w:cs="Times New Roman"/>
          <w:sz w:val="22"/>
          <w:szCs w:val="22"/>
        </w:rPr>
        <w:t>. Oferta powinna być:</w:t>
      </w:r>
    </w:p>
    <w:p w14:paraId="7D2E89CB" w14:textId="30D16C9A" w:rsidR="00312577" w:rsidRPr="00312577" w:rsidRDefault="00312577">
      <w:pPr>
        <w:pStyle w:val="Bodytext10"/>
        <w:numPr>
          <w:ilvl w:val="0"/>
          <w:numId w:val="14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podpisana przez osoby upoważnione do reprezentowania danego podmiotu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lub podmiotów </w:t>
      </w:r>
      <w:r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i składania oświadczeń woli w jego imieniu w sprawach majątkowych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oraz opatrzona pieczęcią organizacji. Jeżeli osoby uprawnione nie posiadają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pieczątek imiennych, podpis musi być złożony pełnym imieniem i nazwiskiem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 sposób czytelny z podaniem pełnionej funkcji;</w:t>
      </w:r>
    </w:p>
    <w:p w14:paraId="2A88F346" w14:textId="77777777" w:rsidR="003F7989" w:rsidRDefault="0031257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kompletna i zawierająca odpowiedzi na wszystkie wymagane pytania. Jeśli którekolwiek pytanie nie dotyczy wnioskodawcy czy zgłaszanego przez niego zadania należy to czytelnie zaznaczyć w ofercie, np. wpisać „nie dotyczy”;</w:t>
      </w:r>
    </w:p>
    <w:p w14:paraId="68A29685" w14:textId="435C7D40" w:rsidR="003F7989" w:rsidRDefault="0031257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wszystkie pozycje formularza oferty muszą zostać wypełnione zgodnie z pouczeniem co do sposobu wypełniania oferty. Podane informacje muszą być dokładne i wyczerpujące, </w:t>
      </w:r>
      <w:r w:rsidR="004068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szczególności w zakresie zakładanych rezultatów, kalkulacji kosztów oraz innych informacji, które mogą mieć wpływ na ocenę oferty.</w:t>
      </w:r>
    </w:p>
    <w:p w14:paraId="361B1392" w14:textId="77777777" w:rsidR="004068E0" w:rsidRPr="004068E0" w:rsidRDefault="004068E0" w:rsidP="004068E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307568" w14:textId="1D9CF0C3" w:rsidR="00976E3E" w:rsidRDefault="00312577" w:rsidP="00976E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CE7D2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Wypełnienie pkt. III.6 oferty, tj. tabeli „Dodatkowe informacje dotyczące rezultatów zadania publicznego” - jest obowiązkowe. Rezultaty, jakie zamierza oferent osiągnąć podczas realizacji zadania, muszą być mierzalne/policzalne i możliwe do zweryfikowania. W trakcie realizacji zadania oferent zobowiązany jest do zbierania i prowadzenia dokumentacji dotyczącej źródła monitorowania rezultatu.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</w:t>
      </w:r>
      <w:r w:rsidR="00CE7D2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 przypadku złożenia oferty niekompletnej, bez wymaganych załączników lub nieprawidłowo wypełnionej, oferent może zostać wezwany na etapie oceny formalnej – w celu ich uzupełnienia. Informacje o uchybieniach przekazywane będą pocztą elektroniczną, na adres wskazany w złożonej ofercie. Uzupełnienie to musi nastąpić w terminie do 5 dni kalendarzowych od daty otrzymania informacji w tej sprawie.</w:t>
      </w:r>
    </w:p>
    <w:p w14:paraId="690D1688" w14:textId="60F7B342" w:rsidR="003F7989" w:rsidRDefault="00312577" w:rsidP="00976E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CE7D2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Dotacja nie może być udzielona na:</w:t>
      </w:r>
    </w:p>
    <w:p w14:paraId="532C028C" w14:textId="77777777" w:rsidR="003F7989" w:rsidRDefault="003125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koszty niezwiązane z realizacją zadania oraz koszty pokryte przez inne podmioty</w:t>
      </w:r>
      <w:r w:rsidR="007E04F2"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dofinansowujące (zakaz podwójnego finansowania),</w:t>
      </w:r>
    </w:p>
    <w:p w14:paraId="3AB35085" w14:textId="77777777" w:rsidR="003F7989" w:rsidRDefault="003125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pokrycie zobowiązań powstałych przed datą zawarcia umowy i po terminie realizacji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zadania,</w:t>
      </w:r>
    </w:p>
    <w:p w14:paraId="4BA0C471" w14:textId="77777777" w:rsidR="003F7989" w:rsidRDefault="003125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zakup nieruchomości,</w:t>
      </w:r>
    </w:p>
    <w:p w14:paraId="0C0D2898" w14:textId="77777777" w:rsidR="003F7989" w:rsidRDefault="003125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finansowanie kosztów działalności gospodarczej,</w:t>
      </w:r>
    </w:p>
    <w:p w14:paraId="130ADC52" w14:textId="77777777" w:rsidR="003F7989" w:rsidRDefault="003125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zakup środków trwałych powyżej 10 000,00 zł,</w:t>
      </w:r>
    </w:p>
    <w:p w14:paraId="46106A3D" w14:textId="77777777" w:rsidR="003F7989" w:rsidRDefault="003125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remonty budynków i lokali biurowych,</w:t>
      </w:r>
    </w:p>
    <w:p w14:paraId="235ABF0D" w14:textId="752845FF" w:rsidR="003F7989" w:rsidRPr="003F7989" w:rsidRDefault="003125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kary, mandaty i inne opłaty sankcyjne.</w:t>
      </w:r>
    </w:p>
    <w:p w14:paraId="65DBCC8E" w14:textId="63F696E0" w:rsidR="00976E3E" w:rsidRDefault="00312577" w:rsidP="00976E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CE7D2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Zadanie zlecane jest w formie powierzenia. Wysokość udzielonej dotacji</w:t>
      </w:r>
      <w:r w:rsid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budżetu Gminy</w:t>
      </w:r>
      <w:r w:rsid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E04F2"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Szydłowo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wynosi 100 % całkowitych kosztów zadania</w:t>
      </w:r>
      <w:r w:rsid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F7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publicznego.</w:t>
      </w:r>
    </w:p>
    <w:p w14:paraId="722725FA" w14:textId="7F8DC5D2" w:rsidR="00976E3E" w:rsidRPr="00976E3E" w:rsidRDefault="00312577" w:rsidP="00976E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2577">
        <w:rPr>
          <w:rFonts w:ascii="Times New Roman" w:hAnsi="Times New Roman" w:cs="Times New Roman"/>
        </w:rPr>
        <w:t>1</w:t>
      </w:r>
      <w:r w:rsidR="00CE7D23">
        <w:rPr>
          <w:rFonts w:ascii="Times New Roman" w:hAnsi="Times New Roman" w:cs="Times New Roman"/>
        </w:rPr>
        <w:t>7</w:t>
      </w:r>
      <w:r w:rsidRPr="00312577">
        <w:rPr>
          <w:rFonts w:ascii="Times New Roman" w:hAnsi="Times New Roman" w:cs="Times New Roman"/>
        </w:rPr>
        <w:t>. W ramach powierzonych zadań, oferent nie może pobierać świadczenia pieniężnego</w:t>
      </w:r>
      <w:r w:rsidR="007E04F2">
        <w:rPr>
          <w:rFonts w:ascii="Times New Roman" w:hAnsi="Times New Roman" w:cs="Times New Roman"/>
        </w:rPr>
        <w:t xml:space="preserve"> </w:t>
      </w:r>
      <w:r w:rsidRPr="00312577">
        <w:rPr>
          <w:rFonts w:ascii="Times New Roman" w:hAnsi="Times New Roman" w:cs="Times New Roman"/>
        </w:rPr>
        <w:t>od odbiorców zadania</w:t>
      </w:r>
      <w:r w:rsidR="003F7989">
        <w:rPr>
          <w:rFonts w:ascii="Times New Roman" w:hAnsi="Times New Roman" w:cs="Times New Roman"/>
        </w:rPr>
        <w:t>.</w:t>
      </w:r>
    </w:p>
    <w:p w14:paraId="5012DDA7" w14:textId="5D2ECE2C" w:rsidR="00316DC1" w:rsidRPr="00312577" w:rsidRDefault="00312577" w:rsidP="004068E0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1</w:t>
      </w:r>
      <w:r w:rsidR="00CE7D23">
        <w:rPr>
          <w:rFonts w:ascii="Times New Roman" w:hAnsi="Times New Roman" w:cs="Times New Roman"/>
          <w:sz w:val="22"/>
          <w:szCs w:val="22"/>
        </w:rPr>
        <w:t>8</w:t>
      </w:r>
      <w:r w:rsidRPr="00312577">
        <w:rPr>
          <w:rFonts w:ascii="Times New Roman" w:hAnsi="Times New Roman" w:cs="Times New Roman"/>
          <w:sz w:val="22"/>
          <w:szCs w:val="22"/>
        </w:rPr>
        <w:t>. Koszty administracyjne zadania, tzw. koszty obsługi realizacji zadania nie mogą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przekroczyć 10 % całkowitych kosztów realizacji zadania. </w:t>
      </w:r>
      <w:bookmarkStart w:id="26" w:name="_Hlk221691620"/>
      <w:r w:rsidRPr="00312577">
        <w:rPr>
          <w:rFonts w:ascii="Times New Roman" w:hAnsi="Times New Roman" w:cs="Times New Roman"/>
          <w:sz w:val="22"/>
          <w:szCs w:val="22"/>
        </w:rPr>
        <w:t>Do kosztów obsługi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realizacji zadania zalicza się</w:t>
      </w:r>
      <w:r w:rsidR="004068E0">
        <w:rPr>
          <w:rFonts w:ascii="Times New Roman" w:hAnsi="Times New Roman" w:cs="Times New Roman"/>
          <w:sz w:val="22"/>
          <w:szCs w:val="22"/>
        </w:rPr>
        <w:t xml:space="preserve">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Pr="00312577">
        <w:rPr>
          <w:rFonts w:ascii="Times New Roman" w:hAnsi="Times New Roman" w:cs="Times New Roman"/>
          <w:sz w:val="22"/>
          <w:szCs w:val="22"/>
        </w:rPr>
        <w:t>w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szczególności:</w:t>
      </w:r>
    </w:p>
    <w:p w14:paraId="6742885D" w14:textId="77777777" w:rsidR="00AB2B90" w:rsidRDefault="00312577">
      <w:pPr>
        <w:pStyle w:val="Bodytext10"/>
        <w:numPr>
          <w:ilvl w:val="0"/>
          <w:numId w:val="16"/>
        </w:numPr>
        <w:tabs>
          <w:tab w:val="left" w:pos="367"/>
        </w:tabs>
        <w:spacing w:after="10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obsługa księgowo-biurowa – z dotacji można rozliczyć wyłącznie koszty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za prowadzenie </w:t>
      </w:r>
      <w:r w:rsidRPr="00312577">
        <w:rPr>
          <w:rFonts w:ascii="Times New Roman" w:hAnsi="Times New Roman" w:cs="Times New Roman"/>
          <w:sz w:val="22"/>
          <w:szCs w:val="22"/>
        </w:rPr>
        <w:lastRenderedPageBreak/>
        <w:t>wyodrębnionej dokumentacji finansowo – księgowej środków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finansowych otrzymanych na realizację zadania zgodnie z zasadami wynikającymi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z ustawy z dnia 29 września 1994 r. o rachunkowości (t.j. Dz.U. z 2023 r. poz. 120 z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późn. zm.) oraz rozporządzenia Ministra Finansów z dnia 22 października 2018 roku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 sprawie prowadzenia uproszczonej ewidencji przychodów i kosztów przez niektóre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organizacje pozarządowe oraz stowarzyszenia jednostek samorządu terytorialnego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(Dz.U. z 2018 r. poz. 2050).</w:t>
      </w:r>
    </w:p>
    <w:p w14:paraId="6851E6C6" w14:textId="77777777" w:rsidR="00B26650" w:rsidRDefault="00312577">
      <w:pPr>
        <w:pStyle w:val="Bodytext10"/>
        <w:numPr>
          <w:ilvl w:val="0"/>
          <w:numId w:val="16"/>
        </w:numPr>
        <w:tabs>
          <w:tab w:val="left" w:pos="367"/>
        </w:tabs>
        <w:spacing w:after="10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t>pozamerytoryczne wynagrodzenia osobowe,</w:t>
      </w:r>
    </w:p>
    <w:p w14:paraId="2395E01A" w14:textId="12E4A31A" w:rsidR="00AB2B90" w:rsidRPr="00B26650" w:rsidRDefault="00312577">
      <w:pPr>
        <w:pStyle w:val="Bodytext10"/>
        <w:numPr>
          <w:ilvl w:val="0"/>
          <w:numId w:val="16"/>
        </w:numPr>
        <w:tabs>
          <w:tab w:val="left" w:pos="367"/>
        </w:tabs>
        <w:spacing w:after="10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>opłaty czynszowe,</w:t>
      </w:r>
    </w:p>
    <w:p w14:paraId="07E186DC" w14:textId="77777777" w:rsidR="00AB2B90" w:rsidRDefault="00312577">
      <w:pPr>
        <w:pStyle w:val="Bodytext10"/>
        <w:numPr>
          <w:ilvl w:val="0"/>
          <w:numId w:val="16"/>
        </w:numPr>
        <w:tabs>
          <w:tab w:val="left" w:pos="367"/>
        </w:tabs>
        <w:spacing w:after="10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t xml:space="preserve"> rachunki telefoniczne,</w:t>
      </w:r>
    </w:p>
    <w:p w14:paraId="0777904C" w14:textId="77777777" w:rsidR="00AB2B90" w:rsidRDefault="00312577">
      <w:pPr>
        <w:pStyle w:val="Bodytext10"/>
        <w:numPr>
          <w:ilvl w:val="0"/>
          <w:numId w:val="16"/>
        </w:numPr>
        <w:tabs>
          <w:tab w:val="left" w:pos="367"/>
        </w:tabs>
        <w:spacing w:after="10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t>opłaty pocztowe,</w:t>
      </w:r>
    </w:p>
    <w:p w14:paraId="3862F0C4" w14:textId="77777777" w:rsidR="00AB2B90" w:rsidRDefault="00312577">
      <w:pPr>
        <w:pStyle w:val="Bodytext10"/>
        <w:numPr>
          <w:ilvl w:val="0"/>
          <w:numId w:val="16"/>
        </w:numPr>
        <w:tabs>
          <w:tab w:val="left" w:pos="367"/>
        </w:tabs>
        <w:spacing w:after="10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t>materiały biurowe,</w:t>
      </w:r>
    </w:p>
    <w:p w14:paraId="76D1E9C0" w14:textId="77777777" w:rsidR="00AB2B90" w:rsidRDefault="00312577">
      <w:pPr>
        <w:pStyle w:val="Bodytext10"/>
        <w:numPr>
          <w:ilvl w:val="0"/>
          <w:numId w:val="16"/>
        </w:numPr>
        <w:tabs>
          <w:tab w:val="left" w:pos="367"/>
        </w:tabs>
        <w:spacing w:after="10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t>administrowanie stroną internetową,</w:t>
      </w:r>
    </w:p>
    <w:p w14:paraId="26ABBEBA" w14:textId="610BDE72" w:rsidR="00B26650" w:rsidRPr="00376966" w:rsidRDefault="00312577">
      <w:pPr>
        <w:pStyle w:val="Bodytext10"/>
        <w:numPr>
          <w:ilvl w:val="0"/>
          <w:numId w:val="16"/>
        </w:numPr>
        <w:tabs>
          <w:tab w:val="left" w:pos="367"/>
        </w:tabs>
        <w:spacing w:after="10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t>usługi ksero i poligraficzne.</w:t>
      </w:r>
    </w:p>
    <w:bookmarkEnd w:id="26"/>
    <w:p w14:paraId="34FBE781" w14:textId="401CE133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1</w:t>
      </w:r>
      <w:r w:rsidR="00CE7D23">
        <w:rPr>
          <w:rFonts w:ascii="Times New Roman" w:hAnsi="Times New Roman" w:cs="Times New Roman"/>
          <w:sz w:val="22"/>
          <w:szCs w:val="22"/>
        </w:rPr>
        <w:t>9</w:t>
      </w:r>
      <w:r w:rsidRPr="00312577">
        <w:rPr>
          <w:rFonts w:ascii="Times New Roman" w:hAnsi="Times New Roman" w:cs="Times New Roman"/>
          <w:sz w:val="22"/>
          <w:szCs w:val="22"/>
        </w:rPr>
        <w:t>. Wybór oferty jest podstawą do zawarcia umowy o realizację zadania publicznego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i otrzymania dotacji, która określi zakres i warunki realizacji zadania.</w:t>
      </w:r>
    </w:p>
    <w:p w14:paraId="022AEE14" w14:textId="6E003271" w:rsidR="00312577" w:rsidRPr="00312577" w:rsidRDefault="00CE7D23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</w:t>
      </w:r>
      <w:r w:rsidR="00312577" w:rsidRPr="00312577">
        <w:rPr>
          <w:rFonts w:ascii="Times New Roman" w:hAnsi="Times New Roman" w:cs="Times New Roman"/>
          <w:sz w:val="22"/>
          <w:szCs w:val="22"/>
        </w:rPr>
        <w:t xml:space="preserve">. Wysokość przyznanej dotacji może być </w:t>
      </w:r>
      <w:r w:rsidR="003B101E" w:rsidRPr="00312577">
        <w:rPr>
          <w:rFonts w:ascii="Times New Roman" w:hAnsi="Times New Roman" w:cs="Times New Roman"/>
          <w:sz w:val="22"/>
          <w:szCs w:val="22"/>
        </w:rPr>
        <w:t>niższa</w:t>
      </w:r>
      <w:r w:rsidR="00312577" w:rsidRPr="00312577">
        <w:rPr>
          <w:rFonts w:ascii="Times New Roman" w:hAnsi="Times New Roman" w:cs="Times New Roman"/>
          <w:sz w:val="22"/>
          <w:szCs w:val="22"/>
        </w:rPr>
        <w:t xml:space="preserve"> niż wnioskowana w ofercie. W takim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przypadku oferent może negocjować zmniejszenie zakresu rzeczowego zadania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i kosztorysu lub wycofać ofertę. Zmiana zakresu i kosztorysu zadania nie może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312577">
        <w:rPr>
          <w:rFonts w:ascii="Times New Roman" w:hAnsi="Times New Roman" w:cs="Times New Roman"/>
          <w:sz w:val="22"/>
          <w:szCs w:val="22"/>
        </w:rPr>
        <w:t>wprowadzać istotnych zmian z punktu widzenia kryteriów oceny ofert.</w:t>
      </w:r>
    </w:p>
    <w:p w14:paraId="43FC19AE" w14:textId="37C6A142" w:rsidR="00312577" w:rsidRPr="00312577" w:rsidRDefault="00376966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CE7D23">
        <w:rPr>
          <w:rFonts w:ascii="Times New Roman" w:hAnsi="Times New Roman" w:cs="Times New Roman"/>
          <w:sz w:val="22"/>
          <w:szCs w:val="22"/>
        </w:rPr>
        <w:t>1</w:t>
      </w:r>
      <w:r w:rsidR="00312577" w:rsidRPr="00312577">
        <w:rPr>
          <w:rFonts w:ascii="Times New Roman" w:hAnsi="Times New Roman" w:cs="Times New Roman"/>
          <w:sz w:val="22"/>
          <w:szCs w:val="22"/>
        </w:rPr>
        <w:t xml:space="preserve">. W </w:t>
      </w:r>
      <w:r w:rsidR="003B101E" w:rsidRPr="00312577">
        <w:rPr>
          <w:rFonts w:ascii="Times New Roman" w:hAnsi="Times New Roman" w:cs="Times New Roman"/>
          <w:sz w:val="22"/>
          <w:szCs w:val="22"/>
        </w:rPr>
        <w:t>przypadku,</w:t>
      </w:r>
      <w:r w:rsidR="00312577" w:rsidRPr="00312577">
        <w:rPr>
          <w:rFonts w:ascii="Times New Roman" w:hAnsi="Times New Roman" w:cs="Times New Roman"/>
          <w:sz w:val="22"/>
          <w:szCs w:val="22"/>
        </w:rPr>
        <w:t xml:space="preserve"> kiedy dotacja zostanie przyznana w mniejszej kwocie niż kwota</w:t>
      </w:r>
    </w:p>
    <w:p w14:paraId="675DC308" w14:textId="2D6D70E9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wnioskowana z oferty, Oferent decydując się na zawarcie umowy zobowiązany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jest przedstawić:</w:t>
      </w:r>
    </w:p>
    <w:p w14:paraId="22305D3E" w14:textId="77777777" w:rsidR="00AB2B90" w:rsidRDefault="00312577">
      <w:pPr>
        <w:pStyle w:val="Bodytext10"/>
        <w:numPr>
          <w:ilvl w:val="0"/>
          <w:numId w:val="17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aktualizację kalkulacji przewidywanych kosztów wraz z zestawieniem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AB2B90">
        <w:rPr>
          <w:rFonts w:ascii="Times New Roman" w:hAnsi="Times New Roman" w:cs="Times New Roman"/>
          <w:sz w:val="22"/>
          <w:szCs w:val="22"/>
        </w:rPr>
        <w:t>przewidywanych źródeł finansowania (zgodnie ze wzorem oferty),</w:t>
      </w:r>
    </w:p>
    <w:p w14:paraId="69D06B15" w14:textId="2676448B" w:rsidR="00312577" w:rsidRPr="00AB2B90" w:rsidRDefault="00312577">
      <w:pPr>
        <w:pStyle w:val="Bodytext10"/>
        <w:numPr>
          <w:ilvl w:val="0"/>
          <w:numId w:val="17"/>
        </w:numPr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t>aktualizację opisu poszczególnych działań i harmonogramu zadania.</w:t>
      </w:r>
    </w:p>
    <w:p w14:paraId="7BC458D3" w14:textId="5EF570A0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2</w:t>
      </w:r>
      <w:r w:rsidR="00CE7D23">
        <w:rPr>
          <w:rFonts w:ascii="Times New Roman" w:hAnsi="Times New Roman" w:cs="Times New Roman"/>
          <w:sz w:val="22"/>
          <w:szCs w:val="22"/>
        </w:rPr>
        <w:t>2</w:t>
      </w:r>
      <w:r w:rsidRPr="00312577">
        <w:rPr>
          <w:rFonts w:ascii="Times New Roman" w:hAnsi="Times New Roman" w:cs="Times New Roman"/>
          <w:sz w:val="22"/>
          <w:szCs w:val="22"/>
        </w:rPr>
        <w:t>. Aktualizacji oferty należy dokonać przy zachowaniu proporcji wskazanych w ofercie.</w:t>
      </w:r>
    </w:p>
    <w:p w14:paraId="436369E7" w14:textId="77777777" w:rsidR="004068E0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Wszelkie zmiany w opisie merytorycznym zadania/harmonogramie/opisie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poszczególnych działań </w:t>
      </w:r>
    </w:p>
    <w:p w14:paraId="648D789D" w14:textId="47CA9FDB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i kalkulacji przewidywanych kosztów muszą być zawarte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w uzgodnieniu z pracownikiem merytorycznym prowadzącym dotacje ze strony Centrum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 xml:space="preserve">Usług Społecznych w </w:t>
      </w:r>
      <w:r w:rsidR="007E04F2">
        <w:rPr>
          <w:rFonts w:ascii="Times New Roman" w:hAnsi="Times New Roman" w:cs="Times New Roman"/>
          <w:sz w:val="22"/>
          <w:szCs w:val="22"/>
        </w:rPr>
        <w:t>Szydłowie</w:t>
      </w:r>
      <w:r w:rsidRPr="00312577">
        <w:rPr>
          <w:rFonts w:ascii="Times New Roman" w:hAnsi="Times New Roman" w:cs="Times New Roman"/>
          <w:sz w:val="22"/>
          <w:szCs w:val="22"/>
        </w:rPr>
        <w:t>.</w:t>
      </w:r>
    </w:p>
    <w:p w14:paraId="2D472771" w14:textId="43D02F4E" w:rsidR="00312577" w:rsidRPr="00312577" w:rsidRDefault="00312577" w:rsidP="00976E3E">
      <w:pPr>
        <w:pStyle w:val="Bodytext10"/>
        <w:tabs>
          <w:tab w:val="left" w:pos="367"/>
        </w:tabs>
        <w:spacing w:line="38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2577">
        <w:rPr>
          <w:rFonts w:ascii="Times New Roman" w:hAnsi="Times New Roman" w:cs="Times New Roman"/>
          <w:sz w:val="22"/>
          <w:szCs w:val="22"/>
        </w:rPr>
        <w:t>2</w:t>
      </w:r>
      <w:r w:rsidR="00CE7D23">
        <w:rPr>
          <w:rFonts w:ascii="Times New Roman" w:hAnsi="Times New Roman" w:cs="Times New Roman"/>
          <w:sz w:val="22"/>
          <w:szCs w:val="22"/>
        </w:rPr>
        <w:t>3</w:t>
      </w:r>
      <w:r w:rsidRPr="00312577">
        <w:rPr>
          <w:rFonts w:ascii="Times New Roman" w:hAnsi="Times New Roman" w:cs="Times New Roman"/>
          <w:sz w:val="22"/>
          <w:szCs w:val="22"/>
        </w:rPr>
        <w:t>. Podstawą rozliczenia zadania publicznego są osiągnięte rezultaty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oraz zrealizowane działania założone w ofercie. Zadanie uznaje się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za zrealizowane, jeżeli osiągnięty zostanie poziom co najmniej 90% wszystkich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312577">
        <w:rPr>
          <w:rFonts w:ascii="Times New Roman" w:hAnsi="Times New Roman" w:cs="Times New Roman"/>
          <w:sz w:val="22"/>
          <w:szCs w:val="22"/>
        </w:rPr>
        <w:t>rezultatów w ramach danego działania.</w:t>
      </w:r>
    </w:p>
    <w:p w14:paraId="0DC6AA19" w14:textId="1896450D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2</w:t>
      </w:r>
      <w:r w:rsidR="00CE7D23">
        <w:rPr>
          <w:rFonts w:ascii="Times New Roman" w:hAnsi="Times New Roman" w:cs="Times New Roman"/>
          <w:sz w:val="22"/>
          <w:szCs w:val="22"/>
        </w:rPr>
        <w:t>4</w:t>
      </w:r>
      <w:r w:rsidRPr="007E04F2">
        <w:rPr>
          <w:rFonts w:ascii="Times New Roman" w:hAnsi="Times New Roman" w:cs="Times New Roman"/>
          <w:sz w:val="22"/>
          <w:szCs w:val="22"/>
        </w:rPr>
        <w:t>. W trakcie realizacji zadania dopuszcza się dokonywanie przesunięć w zakresie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poszczególnych pozycji kosztów w następujących wielkościach:</w:t>
      </w:r>
    </w:p>
    <w:p w14:paraId="474162C2" w14:textId="683FFE98" w:rsidR="00AB2B90" w:rsidRDefault="00312577">
      <w:pPr>
        <w:pStyle w:val="Bodytext10"/>
        <w:numPr>
          <w:ilvl w:val="0"/>
          <w:numId w:val="18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zwiększenia danej pozycji do 20% jej wysokości</w:t>
      </w:r>
      <w:r w:rsidR="00D57AB9">
        <w:rPr>
          <w:rFonts w:ascii="Times New Roman" w:hAnsi="Times New Roman" w:cs="Times New Roman"/>
          <w:sz w:val="22"/>
          <w:szCs w:val="22"/>
        </w:rPr>
        <w:t>,</w:t>
      </w:r>
    </w:p>
    <w:p w14:paraId="363424B7" w14:textId="61605247" w:rsidR="00312577" w:rsidRPr="00AB2B90" w:rsidRDefault="00312577">
      <w:pPr>
        <w:pStyle w:val="Bodytext10"/>
        <w:numPr>
          <w:ilvl w:val="0"/>
          <w:numId w:val="18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B2B90">
        <w:rPr>
          <w:rFonts w:ascii="Times New Roman" w:hAnsi="Times New Roman" w:cs="Times New Roman"/>
          <w:sz w:val="22"/>
          <w:szCs w:val="22"/>
        </w:rPr>
        <w:lastRenderedPageBreak/>
        <w:t>zmniejszenie nie jest limitowane.</w:t>
      </w:r>
    </w:p>
    <w:p w14:paraId="2B00B786" w14:textId="5411BD41" w:rsidR="004068E0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Zmiany powyżej wskazanego limitu, powinny być zgłaszanie na bieżąco w trakcie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realizacji zadania, przed wydatkowaniem tych </w:t>
      </w:r>
      <w:r w:rsidR="003B101E" w:rsidRPr="007E04F2">
        <w:rPr>
          <w:rFonts w:ascii="Times New Roman" w:hAnsi="Times New Roman" w:cs="Times New Roman"/>
          <w:sz w:val="22"/>
          <w:szCs w:val="22"/>
        </w:rPr>
        <w:t>środków</w:t>
      </w:r>
      <w:r w:rsidRPr="007E04F2">
        <w:rPr>
          <w:rFonts w:ascii="Times New Roman" w:hAnsi="Times New Roman" w:cs="Times New Roman"/>
          <w:sz w:val="22"/>
          <w:szCs w:val="22"/>
        </w:rPr>
        <w:t xml:space="preserve"> oraz wymagają uzyskania zgody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Centrum Usług Społecznych </w:t>
      </w:r>
    </w:p>
    <w:p w14:paraId="4B3B53FE" w14:textId="57E2987C" w:rsidR="00AB2B90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 xml:space="preserve">w </w:t>
      </w:r>
      <w:r w:rsidR="007E04F2">
        <w:rPr>
          <w:rFonts w:ascii="Times New Roman" w:hAnsi="Times New Roman" w:cs="Times New Roman"/>
          <w:sz w:val="22"/>
          <w:szCs w:val="22"/>
        </w:rPr>
        <w:t>Szydłowie</w:t>
      </w:r>
      <w:r w:rsidRPr="007E04F2">
        <w:rPr>
          <w:rFonts w:ascii="Times New Roman" w:hAnsi="Times New Roman" w:cs="Times New Roman"/>
          <w:sz w:val="22"/>
          <w:szCs w:val="22"/>
        </w:rPr>
        <w:t>, wyrażonej w formie aneksu do umowy.</w:t>
      </w:r>
      <w:r w:rsidR="00976E3E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Pisemnej zgody wymaga również zmodyfikowanie istniejącej pozycji kosztowej</w:t>
      </w:r>
      <w:r w:rsidR="00AB2B90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oraz utworzenie nowej pozycji kosztowej.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Nie dopuszcza się możliwości dokonania przesunięć z kosztów merytorycznych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na koszty obsługi zadania publicznego, w tym koszty administracyjne.</w:t>
      </w:r>
    </w:p>
    <w:p w14:paraId="79789C8E" w14:textId="55D8529F" w:rsidR="00D57AB9" w:rsidRDefault="00D57AB9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CE7D2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Konkurs zostanie rozstrzygnięty również wtedy, gdy na określone w ogłoszeniu zadanie wpłynie tylko jedna oferta.</w:t>
      </w:r>
    </w:p>
    <w:p w14:paraId="27C92D5A" w14:textId="3381355E" w:rsidR="00D57AB9" w:rsidRDefault="00D57AB9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CE7D23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 Ostateczne rozstrzygnięcie co </w:t>
      </w:r>
      <w:r w:rsidR="003B101E">
        <w:rPr>
          <w:rFonts w:ascii="Times New Roman" w:hAnsi="Times New Roman" w:cs="Times New Roman"/>
          <w:sz w:val="22"/>
          <w:szCs w:val="22"/>
        </w:rPr>
        <w:t>do przyznania</w:t>
      </w:r>
      <w:r>
        <w:rPr>
          <w:rFonts w:ascii="Times New Roman" w:hAnsi="Times New Roman" w:cs="Times New Roman"/>
          <w:sz w:val="22"/>
          <w:szCs w:val="22"/>
        </w:rPr>
        <w:t xml:space="preserve"> wysokości dotacji ogłasza Dyrektor Centrum Usług Społecznych w Szydłowie w odpowiednim zarządzeniu.</w:t>
      </w:r>
    </w:p>
    <w:p w14:paraId="7207B545" w14:textId="77777777" w:rsidR="00744594" w:rsidRDefault="00744594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DF318D9" w14:textId="425567FC" w:rsidR="00312577" w:rsidRPr="00AB2B90" w:rsidRDefault="00312577" w:rsidP="00976E3E">
      <w:pPr>
        <w:pStyle w:val="Bodytext10"/>
        <w:numPr>
          <w:ilvl w:val="0"/>
          <w:numId w:val="1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B2B90">
        <w:rPr>
          <w:rFonts w:ascii="Times New Roman" w:hAnsi="Times New Roman" w:cs="Times New Roman"/>
          <w:b/>
          <w:bCs/>
          <w:sz w:val="22"/>
          <w:szCs w:val="22"/>
        </w:rPr>
        <w:t>Zapewnienie dostępności zadania publicznego osobom ze szczególnymi</w:t>
      </w:r>
      <w:r w:rsidR="007E04F2" w:rsidRPr="00AB2B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B2B90">
        <w:rPr>
          <w:rFonts w:ascii="Times New Roman" w:hAnsi="Times New Roman" w:cs="Times New Roman"/>
          <w:b/>
          <w:bCs/>
          <w:sz w:val="22"/>
          <w:szCs w:val="22"/>
        </w:rPr>
        <w:t>potrzebami</w:t>
      </w:r>
    </w:p>
    <w:p w14:paraId="55809EB5" w14:textId="77777777" w:rsidR="00AB2B90" w:rsidRPr="007E04F2" w:rsidRDefault="00AB2B90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735F7E" w14:textId="7BA42284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1. Zadania publiczne powinny być zaprojektowane i realizowane przez oferentów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w taki sposób, aby nie wykluczały z uczestnictwa w nich osób ze szczególnymi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potrzebami. Zapewnianie dostępności przez Oferenta oznacza obowiązek osiągnięcia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stanu faktycznego, w którym osoba ze szczególnymi potrzebami</w:t>
      </w:r>
      <w:r w:rsidR="007E04F2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jako odbiorca zadania publicznego, może w nim uczestniczyć na zasadzie równości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z innymi osobami.</w:t>
      </w:r>
    </w:p>
    <w:p w14:paraId="27F9FFD5" w14:textId="47C289B1" w:rsidR="004068E0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2. Dostępność, o której mowa w art. 6 ustawy z dnia 19 lipca 2019 r. o zapewnianiu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dostępności osobom ze szczególnymi potrzebami (t.j. </w:t>
      </w:r>
      <w:r w:rsidR="003B101E" w:rsidRPr="007E04F2">
        <w:rPr>
          <w:rFonts w:ascii="Times New Roman" w:hAnsi="Times New Roman" w:cs="Times New Roman"/>
          <w:sz w:val="22"/>
          <w:szCs w:val="22"/>
        </w:rPr>
        <w:t>Dz. U z 202</w:t>
      </w:r>
      <w:r w:rsidR="003B101E">
        <w:rPr>
          <w:rFonts w:ascii="Times New Roman" w:hAnsi="Times New Roman" w:cs="Times New Roman"/>
          <w:sz w:val="22"/>
          <w:szCs w:val="22"/>
        </w:rPr>
        <w:t>4</w:t>
      </w:r>
      <w:r w:rsidR="003B101E" w:rsidRPr="007E04F2">
        <w:rPr>
          <w:rFonts w:ascii="Times New Roman" w:hAnsi="Times New Roman" w:cs="Times New Roman"/>
          <w:sz w:val="22"/>
          <w:szCs w:val="22"/>
        </w:rPr>
        <w:t xml:space="preserve"> r., poz. </w:t>
      </w:r>
      <w:r w:rsidR="003B101E">
        <w:rPr>
          <w:rFonts w:ascii="Times New Roman" w:hAnsi="Times New Roman" w:cs="Times New Roman"/>
          <w:sz w:val="22"/>
          <w:szCs w:val="22"/>
        </w:rPr>
        <w:t>1411</w:t>
      </w:r>
      <w:r w:rsidRPr="007E04F2">
        <w:rPr>
          <w:rFonts w:ascii="Times New Roman" w:hAnsi="Times New Roman" w:cs="Times New Roman"/>
          <w:sz w:val="22"/>
          <w:szCs w:val="22"/>
        </w:rPr>
        <w:t>),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musi być zapewniona co najmniej </w:t>
      </w:r>
    </w:p>
    <w:p w14:paraId="1028F1AD" w14:textId="558D476D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minimalnym zakresie:</w:t>
      </w:r>
    </w:p>
    <w:p w14:paraId="6E859DB9" w14:textId="5C904DD1" w:rsidR="00312577" w:rsidRPr="007E04F2" w:rsidRDefault="00312577">
      <w:pPr>
        <w:pStyle w:val="Bodytext10"/>
        <w:numPr>
          <w:ilvl w:val="0"/>
          <w:numId w:val="9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obszarze dostępności architektonicznej:</w:t>
      </w:r>
    </w:p>
    <w:p w14:paraId="365B8248" w14:textId="77777777" w:rsidR="00796771" w:rsidRDefault="00312577">
      <w:pPr>
        <w:pStyle w:val="Bodytext10"/>
        <w:numPr>
          <w:ilvl w:val="0"/>
          <w:numId w:val="2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zapewnienie wolnych od barier poziomych i pionowych przestrzeni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komunikacyjnych budynków,</w:t>
      </w:r>
    </w:p>
    <w:p w14:paraId="6E829E02" w14:textId="77777777" w:rsidR="00796771" w:rsidRDefault="00796771">
      <w:pPr>
        <w:pStyle w:val="Bodytext10"/>
        <w:numPr>
          <w:ilvl w:val="0"/>
          <w:numId w:val="2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312577" w:rsidRPr="00796771">
        <w:rPr>
          <w:rFonts w:ascii="Times New Roman" w:hAnsi="Times New Roman" w:cs="Times New Roman"/>
          <w:sz w:val="22"/>
          <w:szCs w:val="22"/>
        </w:rPr>
        <w:t>nstalację urządzeń lub zastosowanie środków technicznych i rozwiązań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796771">
        <w:rPr>
          <w:rFonts w:ascii="Times New Roman" w:hAnsi="Times New Roman" w:cs="Times New Roman"/>
          <w:sz w:val="22"/>
          <w:szCs w:val="22"/>
        </w:rPr>
        <w:t>architektonicznych w budynku, które umożliwiają dostęp do wszystkich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="00312577" w:rsidRPr="00796771">
        <w:rPr>
          <w:rFonts w:ascii="Times New Roman" w:hAnsi="Times New Roman" w:cs="Times New Roman"/>
          <w:sz w:val="22"/>
          <w:szCs w:val="22"/>
        </w:rPr>
        <w:t>pomieszczeń, z wyłączeniem pomieszczeń technicznych,</w:t>
      </w:r>
    </w:p>
    <w:p w14:paraId="671BDFCE" w14:textId="77777777" w:rsidR="004068E0" w:rsidRDefault="00312577">
      <w:pPr>
        <w:pStyle w:val="Bodytext10"/>
        <w:numPr>
          <w:ilvl w:val="0"/>
          <w:numId w:val="2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zapewnienie wstępu do budynku osobie korzystającej z psa asystującego,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o którym mowa w art. 2 pkt 11 ustawy z dnia 27 sierpnia 1997 r.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 xml:space="preserve">o rehabilitacji zawodowej </w:t>
      </w:r>
    </w:p>
    <w:p w14:paraId="4FE96216" w14:textId="0A7DDEDD" w:rsidR="00796771" w:rsidRPr="004068E0" w:rsidRDefault="00312577" w:rsidP="004068E0">
      <w:pPr>
        <w:pStyle w:val="Bodytext10"/>
        <w:tabs>
          <w:tab w:val="left" w:pos="367"/>
        </w:tabs>
        <w:spacing w:line="360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  <w:r w:rsidRPr="004068E0">
        <w:rPr>
          <w:rFonts w:ascii="Times New Roman" w:hAnsi="Times New Roman" w:cs="Times New Roman"/>
          <w:sz w:val="22"/>
          <w:szCs w:val="22"/>
        </w:rPr>
        <w:t>i społecznej oraz zatrudnianiu osób niepełnosprawnych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 xml:space="preserve">(t.j. Dz. </w:t>
      </w:r>
      <w:r w:rsidR="003B101E" w:rsidRPr="004068E0">
        <w:rPr>
          <w:rFonts w:ascii="Times New Roman" w:hAnsi="Times New Roman" w:cs="Times New Roman"/>
          <w:sz w:val="22"/>
          <w:szCs w:val="22"/>
        </w:rPr>
        <w:t>U. z 202</w:t>
      </w:r>
      <w:r w:rsidR="003B101E">
        <w:rPr>
          <w:rFonts w:ascii="Times New Roman" w:hAnsi="Times New Roman" w:cs="Times New Roman"/>
          <w:sz w:val="22"/>
          <w:szCs w:val="22"/>
        </w:rPr>
        <w:t>5</w:t>
      </w:r>
      <w:r w:rsidR="003B101E" w:rsidRPr="004068E0">
        <w:rPr>
          <w:rFonts w:ascii="Times New Roman" w:hAnsi="Times New Roman" w:cs="Times New Roman"/>
          <w:sz w:val="22"/>
          <w:szCs w:val="22"/>
        </w:rPr>
        <w:t xml:space="preserve"> r. poz. </w:t>
      </w:r>
      <w:r w:rsidR="003B101E">
        <w:rPr>
          <w:rFonts w:ascii="Times New Roman" w:hAnsi="Times New Roman" w:cs="Times New Roman"/>
          <w:sz w:val="22"/>
          <w:szCs w:val="22"/>
        </w:rPr>
        <w:t>913</w:t>
      </w:r>
      <w:r w:rsidRPr="004068E0">
        <w:rPr>
          <w:rFonts w:ascii="Times New Roman" w:hAnsi="Times New Roman" w:cs="Times New Roman"/>
          <w:sz w:val="22"/>
          <w:szCs w:val="22"/>
        </w:rPr>
        <w:t>),</w:t>
      </w:r>
    </w:p>
    <w:p w14:paraId="7B0CD03B" w14:textId="4AEBB772" w:rsidR="00312577" w:rsidRPr="00796771" w:rsidRDefault="00312577">
      <w:pPr>
        <w:pStyle w:val="Bodytext10"/>
        <w:numPr>
          <w:ilvl w:val="0"/>
          <w:numId w:val="2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zapewnienie osobom ze szczególnymi potrzebami możliwości ewakuacji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lub ich uratowania w inny sposób.</w:t>
      </w:r>
    </w:p>
    <w:p w14:paraId="1AFDB9ED" w14:textId="2D29E0D1" w:rsidR="00316DC1" w:rsidRPr="00AA47FB" w:rsidRDefault="00312577">
      <w:pPr>
        <w:pStyle w:val="Bodytext10"/>
        <w:numPr>
          <w:ilvl w:val="0"/>
          <w:numId w:val="9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zakresie dostępności cyfrowej - wymagania określone w ustawie z dnia 4 kwietnia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103A8B">
        <w:rPr>
          <w:rFonts w:ascii="Times New Roman" w:hAnsi="Times New Roman" w:cs="Times New Roman"/>
          <w:sz w:val="22"/>
          <w:szCs w:val="22"/>
        </w:rPr>
        <w:t xml:space="preserve">2019 r. </w:t>
      </w:r>
      <w:r w:rsidR="00744594">
        <w:rPr>
          <w:rFonts w:ascii="Times New Roman" w:hAnsi="Times New Roman" w:cs="Times New Roman"/>
          <w:sz w:val="22"/>
          <w:szCs w:val="22"/>
        </w:rPr>
        <w:br/>
      </w:r>
      <w:r w:rsidRPr="00103A8B">
        <w:rPr>
          <w:rFonts w:ascii="Times New Roman" w:hAnsi="Times New Roman" w:cs="Times New Roman"/>
          <w:sz w:val="22"/>
          <w:szCs w:val="22"/>
        </w:rPr>
        <w:t>o dostępności cyfrowej stron internetowych i aplikacji mobilnych podmiotów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103A8B">
        <w:rPr>
          <w:rFonts w:ascii="Times New Roman" w:hAnsi="Times New Roman" w:cs="Times New Roman"/>
          <w:sz w:val="22"/>
          <w:szCs w:val="22"/>
        </w:rPr>
        <w:t xml:space="preserve">publicznych </w:t>
      </w:r>
      <w:r w:rsidR="00744594">
        <w:rPr>
          <w:rFonts w:ascii="Times New Roman" w:hAnsi="Times New Roman" w:cs="Times New Roman"/>
          <w:sz w:val="22"/>
          <w:szCs w:val="22"/>
        </w:rPr>
        <w:br/>
      </w:r>
      <w:r w:rsidRPr="00103A8B">
        <w:rPr>
          <w:rFonts w:ascii="Times New Roman" w:hAnsi="Times New Roman" w:cs="Times New Roman"/>
          <w:sz w:val="22"/>
          <w:szCs w:val="22"/>
        </w:rPr>
        <w:lastRenderedPageBreak/>
        <w:t>(t.j. Dz. U. z 2023 r., poz. 1440),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103A8B">
        <w:rPr>
          <w:rFonts w:ascii="Times New Roman" w:hAnsi="Times New Roman" w:cs="Times New Roman"/>
          <w:sz w:val="22"/>
          <w:szCs w:val="22"/>
        </w:rPr>
        <w:t>w tym:</w:t>
      </w:r>
    </w:p>
    <w:p w14:paraId="49A94C7A" w14:textId="77777777" w:rsidR="00796771" w:rsidRDefault="00312577">
      <w:pPr>
        <w:pStyle w:val="Bodytext10"/>
        <w:numPr>
          <w:ilvl w:val="0"/>
          <w:numId w:val="21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strona internetowa lub aplikacja mobilna wykorzystywana do realizacji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lub promocji zadania powinna być dostępna cyfrowo poprzez zapewnienie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jej funkcjonalności, kompatybilności, postrzegalności i zrozumiałości poprzez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spełnianie wymagań określonych w załączniku do ustawy z dnia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4 kwietnia 2019 r. o dostępności cyfrowej stron internetowych i aplikacji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mobilnych podmiotów publicznych (t.j. Dz. U. z 2023 r., poz. 1440),</w:t>
      </w:r>
    </w:p>
    <w:p w14:paraId="5F80B851" w14:textId="51551F94" w:rsidR="00976E3E" w:rsidRPr="00796771" w:rsidRDefault="00312577">
      <w:pPr>
        <w:pStyle w:val="Bodytext10"/>
        <w:numPr>
          <w:ilvl w:val="0"/>
          <w:numId w:val="21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treści cyfrowe opracowywane w ramach zadania i publikowane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jak np. dokumenty rekrutacyjne, publikacje, filmy muszą być dostępne cyfrowo,</w:t>
      </w:r>
    </w:p>
    <w:p w14:paraId="607A4AF7" w14:textId="77777777" w:rsidR="00B26650" w:rsidRDefault="00312577">
      <w:pPr>
        <w:pStyle w:val="Bodytext10"/>
        <w:numPr>
          <w:ilvl w:val="0"/>
          <w:numId w:val="9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zakresie dostępności informacyjno-komunikacyjnej:</w:t>
      </w:r>
    </w:p>
    <w:p w14:paraId="3C901665" w14:textId="77777777" w:rsidR="00796771" w:rsidRDefault="00312577">
      <w:pPr>
        <w:pStyle w:val="Bodytext10"/>
        <w:numPr>
          <w:ilvl w:val="0"/>
          <w:numId w:val="22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>obsługę z wykorzystaniem środków wspierających komunikowanie się,</w:t>
      </w:r>
      <w:r w:rsidR="00103A8B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o których mowa w art. 3 pkt 5 ustawy z dnia 19 sierpnia 2011 r. o języku migowym</w:t>
      </w:r>
      <w:r w:rsidR="00103A8B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i innych środkach komunikowania się (t.j. Dz. U. z 2023 r. poz. 20),</w:t>
      </w:r>
      <w:r w:rsidR="00103A8B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lub przez wykorzystanie zdalnego dostępu online do usługi tłumacza przez strony</w:t>
      </w:r>
      <w:r w:rsidR="00103A8B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internetowe i aplikacje,</w:t>
      </w:r>
    </w:p>
    <w:p w14:paraId="75455522" w14:textId="77777777" w:rsidR="00796771" w:rsidRDefault="00312577">
      <w:pPr>
        <w:pStyle w:val="Bodytext10"/>
        <w:numPr>
          <w:ilvl w:val="0"/>
          <w:numId w:val="22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instalację urządzeń lub innych środków technicznych do obsługi osób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słabosłyszących, w szczególności pętli indukcyjnych, systemów FM lub urządzeń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opartych o inne technologie, których celem jest wspomaganie słyszenia,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albo zapewnienie innych alternatywnych form umożliwiających osobom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słabosłyszącym i niesłyszącym udział w realizowanych działaniach,</w:t>
      </w:r>
    </w:p>
    <w:p w14:paraId="72A27C2C" w14:textId="77777777" w:rsidR="00796771" w:rsidRDefault="00312577">
      <w:pPr>
        <w:pStyle w:val="Bodytext10"/>
        <w:numPr>
          <w:ilvl w:val="0"/>
          <w:numId w:val="22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zapewnienie na stronie internetowej danego podmiotu informacji o zakresie jego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działalności – w postaci elektronicznego pliku zawierającego tekst odczytywalny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maszynowo, nagrania treści w polskim języku migowym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>oraz informacji w tekście łatwym do czytania,</w:t>
      </w:r>
    </w:p>
    <w:p w14:paraId="6136C982" w14:textId="77777777" w:rsidR="004068E0" w:rsidRDefault="00312577">
      <w:pPr>
        <w:pStyle w:val="Bodytext10"/>
        <w:numPr>
          <w:ilvl w:val="0"/>
          <w:numId w:val="22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zapewnienie, na wniosek osoby ze szczególnymi potrzebami, komunikacji</w:t>
      </w:r>
      <w:r w:rsidR="00103A8B" w:rsidRPr="007967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117E65" w14:textId="3365BE00" w:rsidR="00976E3E" w:rsidRPr="00796771" w:rsidRDefault="00312577" w:rsidP="004068E0">
      <w:pPr>
        <w:pStyle w:val="Bodytext10"/>
        <w:tabs>
          <w:tab w:val="left" w:pos="367"/>
        </w:tabs>
        <w:spacing w:line="360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z podmiotem publicznym w formie określonej w tym wniosku.</w:t>
      </w:r>
    </w:p>
    <w:p w14:paraId="2A0A40C8" w14:textId="18DCB9CB" w:rsidR="00976E3E" w:rsidRPr="004068E0" w:rsidRDefault="00312577">
      <w:pPr>
        <w:pStyle w:val="Bodytext10"/>
        <w:numPr>
          <w:ilvl w:val="0"/>
          <w:numId w:val="10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indywidualnym przypadku, jeżeli organizacja nie jest w stanie, w szczególności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ze względów technicznych lub prawnych, zapewnić dostępności osobie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ze szczególnymi potrzebami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7E04F2">
        <w:rPr>
          <w:rFonts w:ascii="Times New Roman" w:hAnsi="Times New Roman" w:cs="Times New Roman"/>
          <w:sz w:val="22"/>
          <w:szCs w:val="22"/>
        </w:rPr>
        <w:t xml:space="preserve">w zakresie, </w:t>
      </w:r>
      <w:r w:rsidRPr="004068E0">
        <w:rPr>
          <w:rFonts w:ascii="Times New Roman" w:hAnsi="Times New Roman" w:cs="Times New Roman"/>
          <w:sz w:val="22"/>
          <w:szCs w:val="22"/>
        </w:rPr>
        <w:t>o którym mowa w art. 6 ustawy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>o zapewnianiu dostępności osobom ze szczególnymi potrzebami, podmiot ten jest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 xml:space="preserve">obowiązany zapewnić takiej osobie dostęp alternatywny.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4068E0">
        <w:rPr>
          <w:rFonts w:ascii="Times New Roman" w:hAnsi="Times New Roman" w:cs="Times New Roman"/>
          <w:sz w:val="22"/>
          <w:szCs w:val="22"/>
        </w:rPr>
        <w:t>Według art. 7 ust. 2 ustawy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 xml:space="preserve">z dnia 19 lipca 2009 r. o zapewnianiu dostępności osobom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4068E0">
        <w:rPr>
          <w:rFonts w:ascii="Times New Roman" w:hAnsi="Times New Roman" w:cs="Times New Roman"/>
          <w:sz w:val="22"/>
          <w:szCs w:val="22"/>
        </w:rPr>
        <w:t>ze szczególnymi potrzebami,</w:t>
      </w:r>
      <w:r w:rsidR="00103A8B" w:rsidRPr="004068E0">
        <w:rPr>
          <w:rFonts w:ascii="Times New Roman" w:hAnsi="Times New Roman" w:cs="Times New Roman"/>
          <w:sz w:val="22"/>
          <w:szCs w:val="22"/>
        </w:rPr>
        <w:t xml:space="preserve"> </w:t>
      </w:r>
      <w:r w:rsidRPr="004068E0">
        <w:rPr>
          <w:rFonts w:ascii="Times New Roman" w:hAnsi="Times New Roman" w:cs="Times New Roman"/>
          <w:sz w:val="22"/>
          <w:szCs w:val="22"/>
        </w:rPr>
        <w:t>dostęp alternatywny polega w szczególności na:</w:t>
      </w:r>
    </w:p>
    <w:p w14:paraId="6DCE2989" w14:textId="34AB4887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1) zapewnieniu osobie ze szczególnymi potrzebami wsparcia innej osoby lub,</w:t>
      </w:r>
    </w:p>
    <w:p w14:paraId="191C657B" w14:textId="77777777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2) zapewnieniu wsparcia technicznego osobie ze szczególnymi potrzebami,</w:t>
      </w:r>
    </w:p>
    <w:p w14:paraId="716DEB22" w14:textId="77777777" w:rsidR="00312577" w:rsidRPr="007E04F2" w:rsidRDefault="00312577" w:rsidP="00976E3E">
      <w:pPr>
        <w:pStyle w:val="Bodytext10"/>
        <w:tabs>
          <w:tab w:val="left" w:pos="367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 tym z wykorzystaniem nowoczesnych technologii lub,</w:t>
      </w:r>
    </w:p>
    <w:p w14:paraId="20E2742F" w14:textId="6557F10B" w:rsidR="00312577" w:rsidRPr="007E04F2" w:rsidRDefault="00312577">
      <w:pPr>
        <w:pStyle w:val="Bodytext10"/>
        <w:numPr>
          <w:ilvl w:val="0"/>
          <w:numId w:val="9"/>
        </w:numPr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wprowadzeniu takiej organizacji podmiotu publicznego, która umożliwi realizację</w:t>
      </w:r>
    </w:p>
    <w:p w14:paraId="1DF63EB5" w14:textId="783E9302" w:rsidR="00976E3E" w:rsidRDefault="00312577" w:rsidP="00B26650">
      <w:pPr>
        <w:pStyle w:val="Bodytext10"/>
        <w:tabs>
          <w:tab w:val="left" w:pos="367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lastRenderedPageBreak/>
        <w:t>potrzeb osób ze szczególnymi potrzebami, w niezbędnym zakresie dla tych osób.</w:t>
      </w:r>
    </w:p>
    <w:p w14:paraId="7439E807" w14:textId="7C79C356" w:rsidR="00976E3E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4. Rekomendujemy, aby informacje o projektowanym poziomie zapewnienia dostępności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osobom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7E04F2">
        <w:rPr>
          <w:rFonts w:ascii="Times New Roman" w:hAnsi="Times New Roman" w:cs="Times New Roman"/>
          <w:sz w:val="22"/>
          <w:szCs w:val="22"/>
        </w:rPr>
        <w:t>ze szczególnymi potrzebami w ramach zadania w obszarze architektonicznym,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cyfrowym, komunikacyjno-informacyjnym lub przewidywanych formach dostępu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alternatywnego oferent zawarł w sekcji VI oferty – inne działania mogące mieć znaczenie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 xml:space="preserve">przy ocenie oferty. Ewentualne bariery </w:t>
      </w:r>
      <w:r w:rsidR="00744594">
        <w:rPr>
          <w:rFonts w:ascii="Times New Roman" w:hAnsi="Times New Roman" w:cs="Times New Roman"/>
          <w:sz w:val="22"/>
          <w:szCs w:val="22"/>
        </w:rPr>
        <w:br/>
      </w:r>
      <w:r w:rsidRPr="007E04F2">
        <w:rPr>
          <w:rFonts w:ascii="Times New Roman" w:hAnsi="Times New Roman" w:cs="Times New Roman"/>
          <w:sz w:val="22"/>
          <w:szCs w:val="22"/>
        </w:rPr>
        <w:t>w poszczególnych obszarach dostępności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i przeszkody w ich usunięciu powinny zostać szczegółowo opisane i uzasadnione</w:t>
      </w:r>
      <w:r w:rsidR="00CA1A81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wraz z określoną szczegółowo ścieżką postępowania w przypadku dostępu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alternatywnego.</w:t>
      </w:r>
    </w:p>
    <w:p w14:paraId="3E0556BA" w14:textId="77777777" w:rsidR="004068E0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5. W umowie o powierzenie realizacji zadania publicznego Zleceniodawca określi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szczegółowe warunki służące zapewnieniu przez Zleceniobiorcę dostępności osobom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ze szczególnymi potrzebami w zakresie realizacji zadań publicznych, z uwzględnieniem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minimalnych wymagań, o których mowa w art. 6 ustawy z dnia 19 lipca 2019 r.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o zapewnianiu dostępności osobom ze szczególnymi potrzebami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E3616" w14:textId="77F4015D" w:rsidR="00976E3E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(t.j. Dz. U. z 202</w:t>
      </w:r>
      <w:r w:rsidR="00CB6A04">
        <w:rPr>
          <w:rFonts w:ascii="Times New Roman" w:hAnsi="Times New Roman" w:cs="Times New Roman"/>
          <w:sz w:val="22"/>
          <w:szCs w:val="22"/>
        </w:rPr>
        <w:t>4</w:t>
      </w:r>
      <w:r w:rsidRPr="007E04F2">
        <w:rPr>
          <w:rFonts w:ascii="Times New Roman" w:hAnsi="Times New Roman" w:cs="Times New Roman"/>
          <w:sz w:val="22"/>
          <w:szCs w:val="22"/>
        </w:rPr>
        <w:t xml:space="preserve"> r. poz. </w:t>
      </w:r>
      <w:r w:rsidR="00CB6A04">
        <w:rPr>
          <w:rFonts w:ascii="Times New Roman" w:hAnsi="Times New Roman" w:cs="Times New Roman"/>
          <w:sz w:val="22"/>
          <w:szCs w:val="22"/>
        </w:rPr>
        <w:t>1411</w:t>
      </w:r>
      <w:r w:rsidRPr="007E04F2">
        <w:rPr>
          <w:rFonts w:ascii="Times New Roman" w:hAnsi="Times New Roman" w:cs="Times New Roman"/>
          <w:sz w:val="22"/>
          <w:szCs w:val="22"/>
        </w:rPr>
        <w:t>). Dostępność definiowana jest jako dostępność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architektoniczna, cyfrowa, informacyjno-komunikacyjna.</w:t>
      </w:r>
    </w:p>
    <w:p w14:paraId="6DF7F522" w14:textId="0AD05DE1" w:rsidR="00312577" w:rsidRDefault="00312577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4F2">
        <w:rPr>
          <w:rFonts w:ascii="Times New Roman" w:hAnsi="Times New Roman" w:cs="Times New Roman"/>
          <w:sz w:val="22"/>
          <w:szCs w:val="22"/>
        </w:rPr>
        <w:t>6. Przy wykonywaniu zadania publicznego Realizator kieruje się zasadą równości,</w:t>
      </w:r>
      <w:r w:rsidR="00103A8B">
        <w:rPr>
          <w:rFonts w:ascii="Times New Roman" w:hAnsi="Times New Roman" w:cs="Times New Roman"/>
          <w:sz w:val="22"/>
          <w:szCs w:val="22"/>
        </w:rPr>
        <w:t xml:space="preserve"> </w:t>
      </w:r>
      <w:r w:rsidRPr="007E04F2">
        <w:rPr>
          <w:rFonts w:ascii="Times New Roman" w:hAnsi="Times New Roman" w:cs="Times New Roman"/>
          <w:sz w:val="22"/>
          <w:szCs w:val="22"/>
        </w:rPr>
        <w:t>w szczególności dba o równe traktowanie wszystkich uczestników zadania publicznego.</w:t>
      </w:r>
    </w:p>
    <w:p w14:paraId="3530F5C4" w14:textId="77777777" w:rsidR="00B26650" w:rsidRPr="00A820CA" w:rsidRDefault="00B26650" w:rsidP="00976E3E">
      <w:pPr>
        <w:pStyle w:val="Bodytext10"/>
        <w:tabs>
          <w:tab w:val="left" w:pos="36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173CC3" w14:textId="7488EB74" w:rsidR="00686D03" w:rsidRPr="00A820CA" w:rsidRDefault="00686D03" w:rsidP="00B26650">
      <w:pPr>
        <w:pStyle w:val="Bodytext10"/>
        <w:numPr>
          <w:ilvl w:val="0"/>
          <w:numId w:val="1"/>
        </w:numPr>
        <w:tabs>
          <w:tab w:val="left" w:pos="380"/>
        </w:tabs>
        <w:spacing w:after="2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7" w:name="bookmark302"/>
      <w:bookmarkEnd w:id="27"/>
      <w:r w:rsidRPr="00A820CA">
        <w:rPr>
          <w:rFonts w:ascii="Times New Roman" w:hAnsi="Times New Roman" w:cs="Times New Roman"/>
          <w:b/>
          <w:bCs/>
          <w:sz w:val="22"/>
          <w:szCs w:val="22"/>
        </w:rPr>
        <w:t>Termin i warunki realizacji zadania publicznego</w:t>
      </w:r>
    </w:p>
    <w:p w14:paraId="61B17684" w14:textId="7631DF63" w:rsidR="00686D03" w:rsidRPr="00AA47FB" w:rsidRDefault="00686D03">
      <w:pPr>
        <w:pStyle w:val="Bodytext10"/>
        <w:numPr>
          <w:ilvl w:val="0"/>
          <w:numId w:val="3"/>
        </w:numPr>
        <w:tabs>
          <w:tab w:val="left" w:pos="567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bookmarkStart w:id="28" w:name="bookmark322"/>
      <w:bookmarkEnd w:id="28"/>
      <w:r w:rsidRPr="00AA47FB">
        <w:rPr>
          <w:rFonts w:ascii="Times New Roman" w:hAnsi="Times New Roman" w:cs="Times New Roman"/>
          <w:sz w:val="22"/>
          <w:szCs w:val="22"/>
        </w:rPr>
        <w:t>Termin realizacji zadania publicznego: od dnia zawarcia umowy</w:t>
      </w:r>
      <w:r w:rsidR="00D57AB9">
        <w:rPr>
          <w:rFonts w:ascii="Times New Roman" w:hAnsi="Times New Roman" w:cs="Times New Roman"/>
          <w:sz w:val="22"/>
          <w:szCs w:val="22"/>
        </w:rPr>
        <w:t xml:space="preserve"> do </w:t>
      </w:r>
      <w:r w:rsidR="00411E0E">
        <w:rPr>
          <w:rFonts w:ascii="Times New Roman" w:hAnsi="Times New Roman" w:cs="Times New Roman"/>
          <w:sz w:val="22"/>
          <w:szCs w:val="22"/>
        </w:rPr>
        <w:t>15</w:t>
      </w:r>
      <w:r w:rsidR="003B101E">
        <w:rPr>
          <w:rFonts w:ascii="Times New Roman" w:hAnsi="Times New Roman" w:cs="Times New Roman"/>
          <w:sz w:val="22"/>
          <w:szCs w:val="22"/>
        </w:rPr>
        <w:t>.0</w:t>
      </w:r>
      <w:r w:rsidR="00411E0E">
        <w:rPr>
          <w:rFonts w:ascii="Times New Roman" w:hAnsi="Times New Roman" w:cs="Times New Roman"/>
          <w:sz w:val="22"/>
          <w:szCs w:val="22"/>
        </w:rPr>
        <w:t>9</w:t>
      </w:r>
      <w:r w:rsidR="003B101E">
        <w:rPr>
          <w:rFonts w:ascii="Times New Roman" w:hAnsi="Times New Roman" w:cs="Times New Roman"/>
          <w:sz w:val="22"/>
          <w:szCs w:val="22"/>
        </w:rPr>
        <w:t>.2026 r.</w:t>
      </w:r>
    </w:p>
    <w:p w14:paraId="701C8ABB" w14:textId="07002618" w:rsidR="00686D03" w:rsidRPr="00A820CA" w:rsidRDefault="00686D03">
      <w:pPr>
        <w:pStyle w:val="Bodytext10"/>
        <w:numPr>
          <w:ilvl w:val="0"/>
          <w:numId w:val="3"/>
        </w:numPr>
        <w:tabs>
          <w:tab w:val="left" w:pos="745"/>
        </w:tabs>
        <w:spacing w:line="360" w:lineRule="auto"/>
        <w:ind w:left="680" w:hanging="300"/>
        <w:jc w:val="both"/>
        <w:rPr>
          <w:rFonts w:ascii="Times New Roman" w:hAnsi="Times New Roman" w:cs="Times New Roman"/>
          <w:sz w:val="22"/>
          <w:szCs w:val="22"/>
        </w:rPr>
      </w:pPr>
      <w:bookmarkStart w:id="29" w:name="bookmark323"/>
      <w:bookmarkEnd w:id="29"/>
      <w:r w:rsidRPr="00A820CA">
        <w:rPr>
          <w:rFonts w:ascii="Times New Roman" w:hAnsi="Times New Roman" w:cs="Times New Roman"/>
          <w:sz w:val="22"/>
          <w:szCs w:val="22"/>
        </w:rPr>
        <w:t>Termin wydatkowania środków przekazanych oferentom w ramach dotacji na realizację zadania publicznego: od dnia zawarcia umowy</w:t>
      </w:r>
      <w:r w:rsidR="00D57AB9">
        <w:rPr>
          <w:rFonts w:ascii="Times New Roman" w:hAnsi="Times New Roman" w:cs="Times New Roman"/>
          <w:sz w:val="22"/>
          <w:szCs w:val="22"/>
        </w:rPr>
        <w:t xml:space="preserve"> do </w:t>
      </w:r>
      <w:r w:rsidR="00411E0E">
        <w:rPr>
          <w:rFonts w:ascii="Times New Roman" w:hAnsi="Times New Roman" w:cs="Times New Roman"/>
          <w:sz w:val="22"/>
          <w:szCs w:val="22"/>
        </w:rPr>
        <w:t>15</w:t>
      </w:r>
      <w:r w:rsidR="003B101E">
        <w:rPr>
          <w:rFonts w:ascii="Times New Roman" w:hAnsi="Times New Roman" w:cs="Times New Roman"/>
          <w:sz w:val="22"/>
          <w:szCs w:val="22"/>
        </w:rPr>
        <w:t>.0</w:t>
      </w:r>
      <w:r w:rsidR="00411E0E">
        <w:rPr>
          <w:rFonts w:ascii="Times New Roman" w:hAnsi="Times New Roman" w:cs="Times New Roman"/>
          <w:sz w:val="22"/>
          <w:szCs w:val="22"/>
        </w:rPr>
        <w:t>9</w:t>
      </w:r>
      <w:r w:rsidR="003B101E">
        <w:rPr>
          <w:rFonts w:ascii="Times New Roman" w:hAnsi="Times New Roman" w:cs="Times New Roman"/>
          <w:sz w:val="22"/>
          <w:szCs w:val="22"/>
        </w:rPr>
        <w:t>.2026 r.</w:t>
      </w:r>
    </w:p>
    <w:p w14:paraId="12030D8A" w14:textId="1BE14D26" w:rsidR="00686D03" w:rsidRPr="00A820CA" w:rsidRDefault="00686D03">
      <w:pPr>
        <w:pStyle w:val="Bodytext10"/>
        <w:numPr>
          <w:ilvl w:val="0"/>
          <w:numId w:val="3"/>
        </w:numPr>
        <w:tabs>
          <w:tab w:val="left" w:pos="745"/>
        </w:tabs>
        <w:spacing w:line="389" w:lineRule="auto"/>
        <w:ind w:left="680" w:hanging="300"/>
        <w:jc w:val="both"/>
        <w:rPr>
          <w:rFonts w:ascii="Times New Roman" w:hAnsi="Times New Roman" w:cs="Times New Roman"/>
          <w:sz w:val="22"/>
          <w:szCs w:val="22"/>
        </w:rPr>
      </w:pPr>
      <w:bookmarkStart w:id="30" w:name="bookmark324"/>
      <w:bookmarkEnd w:id="30"/>
      <w:r w:rsidRPr="00A820CA">
        <w:rPr>
          <w:rFonts w:ascii="Times New Roman" w:hAnsi="Times New Roman" w:cs="Times New Roman"/>
          <w:sz w:val="22"/>
          <w:szCs w:val="22"/>
        </w:rPr>
        <w:t>Oferent zobowiązuje się do realizacji zadania publicznego na zasadach określonych w umowie o powierzenie realizacji zadania publicznego (zwanej dalej umową).</w:t>
      </w:r>
    </w:p>
    <w:p w14:paraId="1A2B264D" w14:textId="0518D2D7" w:rsidR="00686D03" w:rsidRPr="00A820CA" w:rsidRDefault="00686D03">
      <w:pPr>
        <w:pStyle w:val="Bodytext10"/>
        <w:numPr>
          <w:ilvl w:val="0"/>
          <w:numId w:val="3"/>
        </w:numPr>
        <w:tabs>
          <w:tab w:val="left" w:pos="745"/>
        </w:tabs>
        <w:spacing w:line="353" w:lineRule="auto"/>
        <w:ind w:left="680" w:hanging="300"/>
        <w:jc w:val="both"/>
        <w:rPr>
          <w:rFonts w:ascii="Times New Roman" w:hAnsi="Times New Roman" w:cs="Times New Roman"/>
          <w:sz w:val="22"/>
          <w:szCs w:val="22"/>
        </w:rPr>
      </w:pPr>
      <w:bookmarkStart w:id="31" w:name="bookmark325"/>
      <w:bookmarkEnd w:id="31"/>
      <w:r w:rsidRPr="00A820CA">
        <w:rPr>
          <w:rFonts w:ascii="Times New Roman" w:hAnsi="Times New Roman" w:cs="Times New Roman"/>
          <w:sz w:val="22"/>
          <w:szCs w:val="22"/>
        </w:rPr>
        <w:t>Od Oferenta wymaga się informowania opinii publicznej o otrzymanych środkach finansowych w ramach projektu</w:t>
      </w:r>
      <w:r w:rsidR="00E61B25">
        <w:rPr>
          <w:rFonts w:ascii="Times New Roman" w:hAnsi="Times New Roman" w:cs="Times New Roman"/>
          <w:sz w:val="22"/>
          <w:szCs w:val="22"/>
        </w:rPr>
        <w:t>.</w:t>
      </w:r>
    </w:p>
    <w:p w14:paraId="2880D2C3" w14:textId="245D2626" w:rsidR="00344D7E" w:rsidRPr="00344D7E" w:rsidRDefault="00CB6A04">
      <w:pPr>
        <w:pStyle w:val="Bodytext10"/>
        <w:numPr>
          <w:ilvl w:val="0"/>
          <w:numId w:val="3"/>
        </w:numPr>
        <w:tabs>
          <w:tab w:val="left" w:pos="745"/>
        </w:tabs>
        <w:spacing w:after="460" w:line="353" w:lineRule="auto"/>
        <w:ind w:left="680" w:hanging="300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bookmarkStart w:id="32" w:name="bookmark326"/>
      <w:bookmarkEnd w:id="32"/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5C4C5347" wp14:editId="59636B40">
            <wp:simplePos x="0" y="0"/>
            <wp:positionH relativeFrom="margin">
              <wp:posOffset>-267970</wp:posOffset>
            </wp:positionH>
            <wp:positionV relativeFrom="margin">
              <wp:posOffset>5624830</wp:posOffset>
            </wp:positionV>
            <wp:extent cx="6720205" cy="751205"/>
            <wp:effectExtent l="0" t="0" r="4445" b="0"/>
            <wp:wrapSquare wrapText="bothSides"/>
            <wp:docPr id="503742913" name="Obraz 50374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tboard 1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2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D03" w:rsidRPr="00A820CA">
        <w:rPr>
          <w:rFonts w:ascii="Times New Roman" w:hAnsi="Times New Roman" w:cs="Times New Roman"/>
          <w:sz w:val="22"/>
          <w:szCs w:val="22"/>
        </w:rPr>
        <w:t xml:space="preserve">Oferent zobowiązany jest do oznaczania dokumentów związanych z realizacją umowy oraz miejsca realizacji przedmiotu umowy w następujące </w:t>
      </w:r>
      <w:r w:rsidR="00686D03" w:rsidRPr="007E04F2">
        <w:rPr>
          <w:rFonts w:ascii="Times New Roman" w:hAnsi="Times New Roman" w:cs="Times New Roman"/>
          <w:sz w:val="22"/>
          <w:szCs w:val="22"/>
        </w:rPr>
        <w:t>znaki</w:t>
      </w:r>
      <w:r w:rsidR="005A2E33" w:rsidRPr="007E04F2">
        <w:rPr>
          <w:rFonts w:ascii="Times New Roman" w:hAnsi="Times New Roman" w:cs="Times New Roman"/>
          <w:sz w:val="22"/>
          <w:szCs w:val="22"/>
        </w:rPr>
        <w:t>:</w:t>
      </w:r>
    </w:p>
    <w:p w14:paraId="6165F040" w14:textId="55042566" w:rsidR="00744594" w:rsidRPr="00316DC1" w:rsidRDefault="00CB6A04" w:rsidP="00316DC1">
      <w:pPr>
        <w:pStyle w:val="Bodytext10"/>
        <w:tabs>
          <w:tab w:val="left" w:pos="745"/>
          <w:tab w:val="left" w:pos="7050"/>
        </w:tabs>
        <w:spacing w:after="460" w:line="35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A2E33">
        <w:rPr>
          <w:noProof/>
        </w:rPr>
        <w:lastRenderedPageBreak/>
        <w:drawing>
          <wp:anchor distT="0" distB="0" distL="0" distR="0" simplePos="0" relativeHeight="251665408" behindDoc="1" locked="0" layoutInCell="0" allowOverlap="1" wp14:anchorId="384417F0" wp14:editId="2051184C">
            <wp:simplePos x="0" y="0"/>
            <wp:positionH relativeFrom="page">
              <wp:align>right</wp:align>
            </wp:positionH>
            <wp:positionV relativeFrom="paragraph">
              <wp:posOffset>621030</wp:posOffset>
            </wp:positionV>
            <wp:extent cx="7547610" cy="723900"/>
            <wp:effectExtent l="0" t="0" r="0" b="0"/>
            <wp:wrapSquare wrapText="bothSides"/>
            <wp:docPr id="316827407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DC1">
        <w:rPr>
          <w:rFonts w:ascii="Times New Roman" w:hAnsi="Times New Roman" w:cs="Times New Roman"/>
          <w:sz w:val="22"/>
          <w:szCs w:val="22"/>
        </w:rPr>
        <w:br/>
      </w:r>
      <w:r w:rsidR="005A2E33" w:rsidRPr="005A2E33">
        <w:rPr>
          <w:rFonts w:ascii="Times New Roman" w:hAnsi="Times New Roman" w:cs="Times New Roman"/>
          <w:sz w:val="22"/>
          <w:szCs w:val="22"/>
        </w:rPr>
        <w:t>Lub w przypadku wydruku w kolorze:</w:t>
      </w:r>
    </w:p>
    <w:p w14:paraId="3A9F02C6" w14:textId="77777777" w:rsidR="00CB6A04" w:rsidRDefault="00CB6A04" w:rsidP="00CB6A04">
      <w:pPr>
        <w:pStyle w:val="Bodytext10"/>
        <w:tabs>
          <w:tab w:val="left" w:pos="284"/>
        </w:tabs>
        <w:spacing w:line="353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31A4C623" w14:textId="77777777" w:rsidR="00CB6A04" w:rsidRDefault="00CB6A04" w:rsidP="00CB6A04">
      <w:pPr>
        <w:pStyle w:val="Bodytext10"/>
        <w:tabs>
          <w:tab w:val="left" w:pos="284"/>
        </w:tabs>
        <w:spacing w:line="353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7A149B4B" w14:textId="77777777" w:rsidR="00CB6A04" w:rsidRDefault="00CB6A04" w:rsidP="00CB6A04">
      <w:pPr>
        <w:pStyle w:val="Bodytext10"/>
        <w:tabs>
          <w:tab w:val="left" w:pos="284"/>
        </w:tabs>
        <w:spacing w:line="353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0E63219" w14:textId="310F7F9A" w:rsidR="0008373E" w:rsidRPr="0008373E" w:rsidRDefault="0008373E">
      <w:pPr>
        <w:pStyle w:val="Bodytext10"/>
        <w:numPr>
          <w:ilvl w:val="0"/>
          <w:numId w:val="3"/>
        </w:numPr>
        <w:tabs>
          <w:tab w:val="left" w:pos="284"/>
        </w:tabs>
        <w:spacing w:line="353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8373E">
        <w:rPr>
          <w:rFonts w:ascii="Times New Roman" w:hAnsi="Times New Roman" w:cs="Times New Roman"/>
          <w:sz w:val="22"/>
          <w:szCs w:val="22"/>
        </w:rPr>
        <w:t xml:space="preserve">Zadania powinny być realizowane z najwyższą starannością, zgodnie z przedłożoną ofertą </w:t>
      </w:r>
      <w:r w:rsidR="00AA47FB">
        <w:rPr>
          <w:rFonts w:ascii="Times New Roman" w:hAnsi="Times New Roman" w:cs="Times New Roman"/>
          <w:sz w:val="22"/>
          <w:szCs w:val="22"/>
        </w:rPr>
        <w:br/>
      </w:r>
      <w:r w:rsidRPr="0008373E">
        <w:rPr>
          <w:rFonts w:ascii="Times New Roman" w:hAnsi="Times New Roman" w:cs="Times New Roman"/>
          <w:sz w:val="22"/>
          <w:szCs w:val="22"/>
        </w:rPr>
        <w:t xml:space="preserve">i zawartą umową oraz obowiązującymi standardami i przepisami. </w:t>
      </w:r>
    </w:p>
    <w:p w14:paraId="697757F6" w14:textId="2837302D" w:rsidR="0008373E" w:rsidRPr="0008373E" w:rsidRDefault="0008373E">
      <w:pPr>
        <w:pStyle w:val="Bodytext10"/>
        <w:numPr>
          <w:ilvl w:val="0"/>
          <w:numId w:val="3"/>
        </w:numPr>
        <w:tabs>
          <w:tab w:val="left" w:pos="284"/>
        </w:tabs>
        <w:spacing w:line="35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73E">
        <w:rPr>
          <w:rFonts w:ascii="Times New Roman" w:hAnsi="Times New Roman" w:cs="Times New Roman"/>
          <w:sz w:val="22"/>
          <w:szCs w:val="22"/>
        </w:rPr>
        <w:t xml:space="preserve">Dotacja nie może być wydatkowana na inne zadania niż określone w ofercie. </w:t>
      </w:r>
      <w:r w:rsidR="00D57AB9">
        <w:rPr>
          <w:rFonts w:ascii="Times New Roman" w:hAnsi="Times New Roman" w:cs="Times New Roman"/>
          <w:sz w:val="22"/>
          <w:szCs w:val="22"/>
        </w:rPr>
        <w:t>Oferent nie może złożyć oferty na kwotę wyższą niż wskazaną w niniejszym ogłoszeniu.</w:t>
      </w:r>
    </w:p>
    <w:p w14:paraId="475032B2" w14:textId="1EFDDFA0" w:rsidR="0008373E" w:rsidRPr="0008373E" w:rsidRDefault="0008373E">
      <w:pPr>
        <w:pStyle w:val="Bodytext10"/>
        <w:numPr>
          <w:ilvl w:val="0"/>
          <w:numId w:val="3"/>
        </w:numPr>
        <w:tabs>
          <w:tab w:val="left" w:pos="284"/>
        </w:tabs>
        <w:spacing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r w:rsidRPr="000837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Oferent zobowiązany jest do dokonania aktualizacji oferty. Jeżeli oferent nie dokona aktualizacji oferty w terminach wskazanych przez Zleceniodawcę, ten może odstąpić od zawarcia umowy dotacyjnej.</w:t>
      </w:r>
    </w:p>
    <w:p w14:paraId="6AB5AC3B" w14:textId="60488816" w:rsidR="0008373E" w:rsidRPr="0008373E" w:rsidRDefault="0008373E">
      <w:pPr>
        <w:pStyle w:val="Bodytext10"/>
        <w:numPr>
          <w:ilvl w:val="0"/>
          <w:numId w:val="3"/>
        </w:numPr>
        <w:tabs>
          <w:tab w:val="left" w:pos="284"/>
        </w:tabs>
        <w:spacing w:after="120"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33" w:name="bookmark233"/>
      <w:bookmarkEnd w:id="33"/>
      <w:r w:rsidRPr="000837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Dotacje mogą być przekazane w transzach. Przekazanie kolejnych transz dotacji następuje zgodnie z harmonogramem zawartym w umowie. Przekazanie kolejnej transzy dotacji może nastąpić po złożeniu sprawozdania częściowego.</w:t>
      </w:r>
    </w:p>
    <w:p w14:paraId="569D3DE8" w14:textId="1E1F481A" w:rsidR="0008373E" w:rsidRPr="0008373E" w:rsidRDefault="0008373E">
      <w:pPr>
        <w:pStyle w:val="Bodytext10"/>
        <w:numPr>
          <w:ilvl w:val="0"/>
          <w:numId w:val="3"/>
        </w:numPr>
        <w:tabs>
          <w:tab w:val="left" w:pos="378"/>
        </w:tabs>
        <w:spacing w:after="120"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34" w:name="bookmark234"/>
      <w:bookmarkEnd w:id="34"/>
      <w:r w:rsidRPr="000837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Oferent zobowiązuje się do realizacji zadania publicznego na zasadach określonych w umowie </w:t>
      </w:r>
      <w:r w:rsidR="00AA47FB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br/>
      </w:r>
      <w:r w:rsidR="00976E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o </w:t>
      </w:r>
      <w:r w:rsidRPr="0008373E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powierzenie realizacji zadania publicznego (zwanej dalej umową).</w:t>
      </w:r>
    </w:p>
    <w:p w14:paraId="4EC8D663" w14:textId="4F8CFFC0" w:rsidR="00B26650" w:rsidRPr="00B26650" w:rsidRDefault="0008373E">
      <w:pPr>
        <w:pStyle w:val="Bodytext10"/>
        <w:numPr>
          <w:ilvl w:val="0"/>
          <w:numId w:val="3"/>
        </w:numPr>
        <w:tabs>
          <w:tab w:val="left" w:pos="378"/>
        </w:tabs>
        <w:spacing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>Od oferenta wymaga się informowania opinii publicznej o otrzymanej dotacji</w:t>
      </w:r>
      <w:r w:rsidR="00976E3E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 xml:space="preserve">ze środków budżetu Gminy </w:t>
      </w:r>
      <w:r w:rsidR="00167793">
        <w:rPr>
          <w:rFonts w:ascii="Times New Roman" w:hAnsi="Times New Roman" w:cs="Times New Roman"/>
          <w:sz w:val="22"/>
          <w:szCs w:val="22"/>
          <w:lang w:eastAsia="pl-PL" w:bidi="pl-PL"/>
        </w:rPr>
        <w:t>Szydłowo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 xml:space="preserve"> oraz środków pochodzących z dotacji otrzymanej w ramach projektu pt.: „Rozwój Wielkopolskiej Sieci Centrów Usług Społecznych" w ramach Programu Fundusze Europejskie dla Wielkopolski 2021-2027 </w:t>
      </w:r>
      <w:r w:rsidRPr="00450C01">
        <w:rPr>
          <w:rFonts w:ascii="Times New Roman" w:hAnsi="Times New Roman" w:cs="Times New Roman"/>
          <w:sz w:val="22"/>
          <w:szCs w:val="22"/>
          <w:lang w:bidi="en-US"/>
        </w:rPr>
        <w:t xml:space="preserve">(FEW) 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 xml:space="preserve">współfinansowanego ze środków Europejskiego Funduszu Społecznego </w:t>
      </w:r>
      <w:r w:rsidRPr="00450C01">
        <w:rPr>
          <w:rFonts w:ascii="Times New Roman" w:hAnsi="Times New Roman" w:cs="Times New Roman"/>
          <w:sz w:val="22"/>
          <w:szCs w:val="22"/>
          <w:lang w:bidi="en-US"/>
        </w:rPr>
        <w:t xml:space="preserve">Plus 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>(EFS+).</w:t>
      </w:r>
      <w:bookmarkStart w:id="35" w:name="bookmark236"/>
      <w:bookmarkEnd w:id="35"/>
    </w:p>
    <w:p w14:paraId="4227C21C" w14:textId="2AC47BA9" w:rsidR="0008373E" w:rsidRPr="00B26650" w:rsidRDefault="0008373E">
      <w:pPr>
        <w:pStyle w:val="Bodytext10"/>
        <w:numPr>
          <w:ilvl w:val="0"/>
          <w:numId w:val="3"/>
        </w:numPr>
        <w:tabs>
          <w:tab w:val="left" w:pos="378"/>
        </w:tabs>
        <w:spacing w:line="360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 xml:space="preserve">Nie dopuszcza się finansowania z dotacji wydatków inwestycyjnych oraz zakupu środków trwałych (zgodnie z </w:t>
      </w:r>
      <w:r w:rsidRPr="00450C01">
        <w:rPr>
          <w:rFonts w:ascii="Times New Roman" w:hAnsi="Times New Roman" w:cs="Times New Roman"/>
          <w:sz w:val="22"/>
          <w:szCs w:val="22"/>
          <w:lang w:bidi="en-US"/>
        </w:rPr>
        <w:t xml:space="preserve">art. </w:t>
      </w:r>
      <w:r w:rsidRPr="00B26650">
        <w:rPr>
          <w:rFonts w:ascii="Times New Roman" w:hAnsi="Times New Roman" w:cs="Times New Roman"/>
          <w:sz w:val="22"/>
          <w:szCs w:val="22"/>
          <w:lang w:eastAsia="pl-PL" w:bidi="pl-PL"/>
        </w:rPr>
        <w:t>3 ust. 1 pkt 15 ustawy o rachunkowości) związanych z realizacją zadania publicznego.</w:t>
      </w:r>
    </w:p>
    <w:p w14:paraId="3C8F535A" w14:textId="77777777" w:rsidR="0008373E" w:rsidRPr="00B26650" w:rsidRDefault="0008373E">
      <w:pPr>
        <w:pStyle w:val="Bodytext10"/>
        <w:numPr>
          <w:ilvl w:val="0"/>
          <w:numId w:val="11"/>
        </w:numPr>
        <w:tabs>
          <w:tab w:val="left" w:pos="907"/>
        </w:tabs>
        <w:spacing w:line="360" w:lineRule="auto"/>
        <w:ind w:left="900" w:hanging="380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rezygnacji z używania jednorazowych opakowań, toreb, siatek i reklamówek wykonanych z poliolefinowych tworzyw sztucznych;</w:t>
      </w:r>
    </w:p>
    <w:p w14:paraId="617D7238" w14:textId="77777777" w:rsidR="0008373E" w:rsidRPr="00B26650" w:rsidRDefault="0008373E">
      <w:pPr>
        <w:pStyle w:val="Bodytext10"/>
        <w:numPr>
          <w:ilvl w:val="0"/>
          <w:numId w:val="11"/>
        </w:numPr>
        <w:tabs>
          <w:tab w:val="left" w:pos="892"/>
        </w:tabs>
        <w:spacing w:line="360" w:lineRule="auto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bookmarkStart w:id="36" w:name="bookmark238"/>
      <w:bookmarkEnd w:id="36"/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nieużywania balonów wraz z patyczkami plastikowymi;</w:t>
      </w:r>
    </w:p>
    <w:p w14:paraId="2493B5F9" w14:textId="77777777" w:rsidR="0008373E" w:rsidRPr="00B26650" w:rsidRDefault="0008373E">
      <w:pPr>
        <w:pStyle w:val="Bodytext10"/>
        <w:numPr>
          <w:ilvl w:val="0"/>
          <w:numId w:val="11"/>
        </w:numPr>
        <w:tabs>
          <w:tab w:val="left" w:pos="892"/>
        </w:tabs>
        <w:spacing w:line="360" w:lineRule="auto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bookmarkStart w:id="37" w:name="bookmark239"/>
      <w:bookmarkEnd w:id="37"/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niewypuszczania chińskich lampionów;</w:t>
      </w:r>
    </w:p>
    <w:p w14:paraId="6B1A1BC0" w14:textId="77777777" w:rsidR="00B26650" w:rsidRPr="00B26650" w:rsidRDefault="0008373E">
      <w:pPr>
        <w:pStyle w:val="Bodytext10"/>
        <w:numPr>
          <w:ilvl w:val="0"/>
          <w:numId w:val="11"/>
        </w:numPr>
        <w:tabs>
          <w:tab w:val="left" w:pos="892"/>
        </w:tabs>
        <w:spacing w:line="360" w:lineRule="auto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bookmarkStart w:id="38" w:name="bookmark240"/>
      <w:bookmarkEnd w:id="38"/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nieużywania sztucznych ogni i petard.</w:t>
      </w:r>
      <w:bookmarkStart w:id="39" w:name="bookmark241"/>
      <w:bookmarkEnd w:id="39"/>
    </w:p>
    <w:p w14:paraId="693CDE47" w14:textId="77777777" w:rsidR="00B26650" w:rsidRPr="00B26650" w:rsidRDefault="00B26650" w:rsidP="00B26650">
      <w:pPr>
        <w:pStyle w:val="Bodytext10"/>
        <w:tabs>
          <w:tab w:val="left" w:pos="892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13. </w:t>
      </w:r>
      <w:r w:rsidR="0008373E"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Oferent, realizując zadanie, zobowiązany jest do stosowania przepisów prawa,</w:t>
      </w:r>
      <w:r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="0008373E"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 xml:space="preserve">w szczególności Rozporządzenia Parlamentu Europejskiego i Rady 2016/679 z dnia 27 kwietnia 2016 r. w sprawie </w:t>
      </w:r>
      <w:r w:rsidR="0008373E"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lastRenderedPageBreak/>
        <w:t>ochrony osób fizycznych w związku z przetwarzaniem danych osobowych i w sprawie swobodnego przepływu takich danych oraz uchylenia dyrektywy 95/46/WE (ogólne rozporządzenie o ochronie danych, Dz. Urz. UE L 119 z 04.05.2016, str. 1.).</w:t>
      </w:r>
      <w:bookmarkStart w:id="40" w:name="bookmark242"/>
      <w:bookmarkEnd w:id="40"/>
    </w:p>
    <w:p w14:paraId="59A5955A" w14:textId="05754FA7" w:rsidR="0008373E" w:rsidRPr="00B26650" w:rsidRDefault="00B26650" w:rsidP="00B26650">
      <w:pPr>
        <w:pStyle w:val="Bodytext10"/>
        <w:tabs>
          <w:tab w:val="left" w:pos="892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 xml:space="preserve">14. </w:t>
      </w:r>
      <w:r w:rsidR="0008373E" w:rsidRPr="00B26650">
        <w:rPr>
          <w:rFonts w:ascii="Times New Roman" w:hAnsi="Times New Roman" w:cs="Times New Roman"/>
          <w:color w:val="000000"/>
          <w:sz w:val="22"/>
          <w:szCs w:val="22"/>
          <w:lang w:eastAsia="pl-PL" w:bidi="pl-PL"/>
        </w:rPr>
        <w:t>Po zakończeniu zadania oferent zobowiązany jest do złożenia sprawozdania.</w:t>
      </w:r>
    </w:p>
    <w:p w14:paraId="06336D1D" w14:textId="77777777" w:rsidR="0008373E" w:rsidRDefault="0008373E" w:rsidP="00B26650">
      <w:pPr>
        <w:pStyle w:val="Bodytext10"/>
        <w:tabs>
          <w:tab w:val="left" w:pos="65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3936D1" w14:textId="77777777" w:rsidR="004656E5" w:rsidRPr="00B26650" w:rsidRDefault="004656E5" w:rsidP="00B26650">
      <w:pPr>
        <w:pStyle w:val="Bodytext10"/>
        <w:tabs>
          <w:tab w:val="left" w:pos="65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A05CBE7" w14:textId="77777777" w:rsidR="002549C6" w:rsidRPr="00B26650" w:rsidRDefault="002549C6" w:rsidP="00B26650">
      <w:pPr>
        <w:pStyle w:val="Heading210"/>
        <w:keepNext/>
        <w:keepLines/>
        <w:numPr>
          <w:ilvl w:val="0"/>
          <w:numId w:val="1"/>
        </w:numPr>
        <w:tabs>
          <w:tab w:val="left" w:pos="352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1" w:name="bookmark337"/>
      <w:bookmarkStart w:id="42" w:name="bookmark356"/>
      <w:bookmarkStart w:id="43" w:name="bookmark354"/>
      <w:bookmarkStart w:id="44" w:name="bookmark355"/>
      <w:bookmarkStart w:id="45" w:name="bookmark357"/>
      <w:bookmarkEnd w:id="41"/>
      <w:bookmarkEnd w:id="42"/>
      <w:r w:rsidRPr="00B26650">
        <w:rPr>
          <w:rFonts w:ascii="Times New Roman" w:hAnsi="Times New Roman" w:cs="Times New Roman"/>
          <w:sz w:val="22"/>
          <w:szCs w:val="22"/>
        </w:rPr>
        <w:t>Termin i sposób składania ofert oraz potwierdzenia złożenia ofert</w:t>
      </w:r>
      <w:bookmarkEnd w:id="43"/>
      <w:bookmarkEnd w:id="44"/>
      <w:bookmarkEnd w:id="45"/>
    </w:p>
    <w:p w14:paraId="5B7B20C7" w14:textId="77777777" w:rsidR="00B26650" w:rsidRDefault="00B26650" w:rsidP="00B26650">
      <w:pPr>
        <w:pStyle w:val="Bodytext10"/>
        <w:tabs>
          <w:tab w:val="left" w:pos="71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6" w:name="bookmark358"/>
      <w:bookmarkEnd w:id="46"/>
    </w:p>
    <w:p w14:paraId="7B6C54E0" w14:textId="7859EC7E" w:rsidR="002549C6" w:rsidRPr="00B26650" w:rsidRDefault="002549C6">
      <w:pPr>
        <w:pStyle w:val="Bodytext10"/>
        <w:numPr>
          <w:ilvl w:val="0"/>
          <w:numId w:val="19"/>
        </w:numPr>
        <w:tabs>
          <w:tab w:val="left" w:pos="71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>Ofertę należy złożyć na formularzu ofertowym stanowiącym załącznik</w:t>
      </w:r>
      <w:r w:rsidR="00D42FE6">
        <w:rPr>
          <w:rFonts w:ascii="Times New Roman" w:hAnsi="Times New Roman" w:cs="Times New Roman"/>
          <w:sz w:val="22"/>
          <w:szCs w:val="22"/>
        </w:rPr>
        <w:t xml:space="preserve"> nr 1</w:t>
      </w:r>
      <w:r w:rsidRPr="00B26650">
        <w:rPr>
          <w:rFonts w:ascii="Times New Roman" w:hAnsi="Times New Roman" w:cs="Times New Roman"/>
          <w:sz w:val="22"/>
          <w:szCs w:val="22"/>
        </w:rPr>
        <w:t xml:space="preserve"> do ogłoszenia konkursowego</w:t>
      </w:r>
      <w:r w:rsidR="0008373E" w:rsidRPr="00B26650">
        <w:rPr>
          <w:rFonts w:ascii="Times New Roman" w:hAnsi="Times New Roman" w:cs="Times New Roman"/>
          <w:sz w:val="22"/>
          <w:szCs w:val="22"/>
        </w:rPr>
        <w:t xml:space="preserve"> w zamkniętej kopercie, na której należy umieścić tytuł zadania oraz nazwę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="0008373E" w:rsidRPr="00B26650">
        <w:rPr>
          <w:rFonts w:ascii="Times New Roman" w:hAnsi="Times New Roman" w:cs="Times New Roman"/>
          <w:sz w:val="22"/>
          <w:szCs w:val="22"/>
        </w:rPr>
        <w:t xml:space="preserve">i dokładny adres </w:t>
      </w:r>
      <w:r w:rsidR="00D42FE6" w:rsidRPr="00B26650">
        <w:rPr>
          <w:rFonts w:ascii="Times New Roman" w:hAnsi="Times New Roman" w:cs="Times New Roman"/>
          <w:sz w:val="22"/>
          <w:szCs w:val="22"/>
        </w:rPr>
        <w:t>zwrotny</w:t>
      </w:r>
      <w:r w:rsidR="0008373E" w:rsidRPr="00B26650">
        <w:rPr>
          <w:rFonts w:ascii="Times New Roman" w:hAnsi="Times New Roman" w:cs="Times New Roman"/>
          <w:sz w:val="22"/>
          <w:szCs w:val="22"/>
        </w:rPr>
        <w:t xml:space="preserve"> organizacji</w:t>
      </w:r>
      <w:r w:rsidR="0008373E" w:rsidRPr="00D42FE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42FE6" w:rsidRPr="00CB6A04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08373E" w:rsidRPr="00CB6A04">
        <w:rPr>
          <w:rFonts w:ascii="Times New Roman" w:hAnsi="Times New Roman" w:cs="Times New Roman"/>
          <w:b/>
          <w:bCs/>
          <w:sz w:val="22"/>
          <w:szCs w:val="22"/>
        </w:rPr>
        <w:t xml:space="preserve">terminie do </w:t>
      </w:r>
      <w:r w:rsidR="00411E0E">
        <w:rPr>
          <w:rFonts w:ascii="Times New Roman" w:hAnsi="Times New Roman" w:cs="Times New Roman"/>
          <w:b/>
          <w:bCs/>
          <w:sz w:val="22"/>
          <w:szCs w:val="22"/>
        </w:rPr>
        <w:t>03</w:t>
      </w:r>
      <w:r w:rsidR="00D42FE6" w:rsidRPr="00CB6A04">
        <w:rPr>
          <w:rFonts w:ascii="Times New Roman" w:hAnsi="Times New Roman" w:cs="Times New Roman"/>
          <w:b/>
          <w:bCs/>
          <w:sz w:val="22"/>
          <w:szCs w:val="22"/>
        </w:rPr>
        <w:t>.0</w:t>
      </w:r>
      <w:r w:rsidR="00411E0E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D42FE6" w:rsidRPr="00CB6A04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3B101E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D42FE6" w:rsidRPr="00CB6A04">
        <w:rPr>
          <w:rFonts w:ascii="Times New Roman" w:hAnsi="Times New Roman" w:cs="Times New Roman"/>
          <w:sz w:val="22"/>
          <w:szCs w:val="22"/>
        </w:rPr>
        <w:t xml:space="preserve"> r</w:t>
      </w:r>
      <w:r w:rsidR="00D42FE6" w:rsidRPr="00D42FE6">
        <w:rPr>
          <w:rFonts w:ascii="Times New Roman" w:hAnsi="Times New Roman" w:cs="Times New Roman"/>
          <w:sz w:val="22"/>
          <w:szCs w:val="22"/>
        </w:rPr>
        <w:t>.</w:t>
      </w:r>
      <w:r w:rsidR="0008373E" w:rsidRPr="00D42FE6">
        <w:rPr>
          <w:rFonts w:ascii="Times New Roman" w:hAnsi="Times New Roman" w:cs="Times New Roman"/>
          <w:sz w:val="22"/>
          <w:szCs w:val="22"/>
        </w:rPr>
        <w:t xml:space="preserve"> </w:t>
      </w:r>
      <w:r w:rsidR="0008373E" w:rsidRPr="00B26650">
        <w:rPr>
          <w:rFonts w:ascii="Times New Roman" w:hAnsi="Times New Roman" w:cs="Times New Roman"/>
          <w:sz w:val="22"/>
          <w:szCs w:val="22"/>
        </w:rPr>
        <w:t>w następujący sposób:</w:t>
      </w:r>
    </w:p>
    <w:p w14:paraId="271E6130" w14:textId="6924A521" w:rsidR="0008373E" w:rsidRPr="00B26650" w:rsidRDefault="0008373E">
      <w:pPr>
        <w:pStyle w:val="Bodytext10"/>
        <w:numPr>
          <w:ilvl w:val="0"/>
          <w:numId w:val="12"/>
        </w:numPr>
        <w:tabs>
          <w:tab w:val="left" w:pos="71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650">
        <w:rPr>
          <w:rFonts w:ascii="Times New Roman" w:hAnsi="Times New Roman" w:cs="Times New Roman"/>
          <w:sz w:val="22"/>
          <w:szCs w:val="22"/>
        </w:rPr>
        <w:t>Drogą pocztową na adres:</w:t>
      </w:r>
      <w:r w:rsidR="00B26650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Centrum Usług Społecznych w Szydłowie</w:t>
      </w:r>
      <w:r w:rsidRPr="00B26650">
        <w:rPr>
          <w:rFonts w:ascii="Times New Roman" w:hAnsi="Times New Roman" w:cs="Times New Roman"/>
          <w:sz w:val="22"/>
          <w:szCs w:val="22"/>
        </w:rPr>
        <w:br/>
        <w:t>Jaraczewo 2a</w:t>
      </w:r>
      <w:r w:rsidR="00EC6477">
        <w:rPr>
          <w:rFonts w:ascii="Times New Roman" w:hAnsi="Times New Roman" w:cs="Times New Roman"/>
          <w:sz w:val="22"/>
          <w:szCs w:val="22"/>
        </w:rPr>
        <w:t>,</w:t>
      </w:r>
      <w:r w:rsidR="00B26650" w:rsidRPr="00B26650">
        <w:rPr>
          <w:rFonts w:ascii="Times New Roman" w:hAnsi="Times New Roman" w:cs="Times New Roman"/>
          <w:sz w:val="22"/>
          <w:szCs w:val="22"/>
        </w:rPr>
        <w:t xml:space="preserve"> </w:t>
      </w:r>
      <w:r w:rsidRPr="00B26650">
        <w:rPr>
          <w:rFonts w:ascii="Times New Roman" w:hAnsi="Times New Roman" w:cs="Times New Roman"/>
          <w:sz w:val="22"/>
          <w:szCs w:val="22"/>
        </w:rPr>
        <w:t>64-930 Szydłowo</w:t>
      </w:r>
      <w:r w:rsidR="00B26650" w:rsidRPr="00B26650">
        <w:rPr>
          <w:rFonts w:ascii="Times New Roman" w:hAnsi="Times New Roman" w:cs="Times New Roman"/>
          <w:sz w:val="22"/>
          <w:szCs w:val="22"/>
        </w:rPr>
        <w:t>,</w:t>
      </w:r>
    </w:p>
    <w:p w14:paraId="32BA2CDF" w14:textId="080E9017" w:rsidR="00B26650" w:rsidRPr="003B101E" w:rsidRDefault="0008373E">
      <w:pPr>
        <w:pStyle w:val="Bodytext10"/>
        <w:numPr>
          <w:ilvl w:val="0"/>
          <w:numId w:val="12"/>
        </w:numPr>
        <w:tabs>
          <w:tab w:val="left" w:pos="72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101E">
        <w:rPr>
          <w:rFonts w:ascii="Times New Roman" w:hAnsi="Times New Roman" w:cs="Times New Roman"/>
          <w:sz w:val="22"/>
          <w:szCs w:val="22"/>
        </w:rPr>
        <w:t xml:space="preserve">Osobiście w siedzibie tut. Centrum Usług Społecznych w Szydłowie, Jaraczewo 2a, </w:t>
      </w:r>
      <w:r w:rsidR="00344D7E" w:rsidRPr="003B101E">
        <w:rPr>
          <w:rFonts w:ascii="Times New Roman" w:hAnsi="Times New Roman" w:cs="Times New Roman"/>
          <w:sz w:val="22"/>
          <w:szCs w:val="22"/>
        </w:rPr>
        <w:br/>
      </w:r>
      <w:r w:rsidRPr="003B101E">
        <w:rPr>
          <w:rFonts w:ascii="Times New Roman" w:hAnsi="Times New Roman" w:cs="Times New Roman"/>
          <w:sz w:val="22"/>
          <w:szCs w:val="22"/>
        </w:rPr>
        <w:t>64-930 Szydłowo</w:t>
      </w:r>
      <w:bookmarkStart w:id="47" w:name="bookmark359"/>
      <w:bookmarkStart w:id="48" w:name="bookmark360"/>
      <w:bookmarkStart w:id="49" w:name="bookmark361"/>
      <w:bookmarkEnd w:id="47"/>
      <w:bookmarkEnd w:id="48"/>
      <w:bookmarkEnd w:id="49"/>
      <w:r w:rsidR="00EC6477" w:rsidRPr="003B101E">
        <w:rPr>
          <w:rFonts w:ascii="Times New Roman" w:hAnsi="Times New Roman" w:cs="Times New Roman"/>
          <w:sz w:val="22"/>
          <w:szCs w:val="22"/>
        </w:rPr>
        <w:t xml:space="preserve"> w punkcie obsługi mieszkańca</w:t>
      </w:r>
      <w:r w:rsidR="00E64569" w:rsidRPr="003B101E">
        <w:rPr>
          <w:rFonts w:ascii="Times New Roman" w:hAnsi="Times New Roman" w:cs="Times New Roman"/>
          <w:sz w:val="22"/>
          <w:szCs w:val="22"/>
        </w:rPr>
        <w:t xml:space="preserve"> w godzinach urzędowania Centrum. </w:t>
      </w:r>
    </w:p>
    <w:p w14:paraId="582AAADA" w14:textId="38F2A7C1" w:rsidR="00E64569" w:rsidRPr="003B101E" w:rsidRDefault="00E64569" w:rsidP="00E64569">
      <w:pPr>
        <w:pStyle w:val="Bodytext10"/>
        <w:tabs>
          <w:tab w:val="left" w:pos="723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B101E">
        <w:rPr>
          <w:rFonts w:ascii="Times New Roman" w:hAnsi="Times New Roman" w:cs="Times New Roman"/>
          <w:sz w:val="22"/>
          <w:szCs w:val="22"/>
        </w:rPr>
        <w:t>Oferty, które zostaną złożone po ww. terminie nie będą rozpatrywane – w obu przypadkach (przesłanie lub złożenie osobiste) decyduje data faktycznego wpływu.</w:t>
      </w:r>
    </w:p>
    <w:p w14:paraId="501A12EB" w14:textId="77777777" w:rsidR="00B26650" w:rsidRPr="003B101E" w:rsidRDefault="000D5FFF">
      <w:pPr>
        <w:pStyle w:val="Bodytext10"/>
        <w:numPr>
          <w:ilvl w:val="0"/>
          <w:numId w:val="19"/>
        </w:numPr>
        <w:tabs>
          <w:tab w:val="left" w:pos="72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101E">
        <w:rPr>
          <w:rFonts w:ascii="Times New Roman" w:hAnsi="Times New Roman" w:cs="Times New Roman"/>
          <w:sz w:val="22"/>
          <w:szCs w:val="22"/>
        </w:rPr>
        <w:t xml:space="preserve">O zachowaniu terminu decyduje data wpływu oferty do CUS, a nie nadania w placówce pocztowej. </w:t>
      </w:r>
    </w:p>
    <w:p w14:paraId="20E4CFBA" w14:textId="184A3368" w:rsidR="00B26650" w:rsidRPr="003B101E" w:rsidRDefault="000D5FFF" w:rsidP="003B101E">
      <w:pPr>
        <w:pStyle w:val="Bodytext10"/>
        <w:numPr>
          <w:ilvl w:val="0"/>
          <w:numId w:val="19"/>
        </w:numPr>
        <w:tabs>
          <w:tab w:val="left" w:pos="72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101E">
        <w:rPr>
          <w:rFonts w:ascii="Times New Roman" w:hAnsi="Times New Roman" w:cs="Times New Roman"/>
          <w:sz w:val="22"/>
          <w:szCs w:val="22"/>
        </w:rPr>
        <w:t xml:space="preserve">Formularz oferty </w:t>
      </w:r>
      <w:r w:rsidR="00D42FE6" w:rsidRPr="003B101E">
        <w:rPr>
          <w:rFonts w:ascii="Times New Roman" w:hAnsi="Times New Roman" w:cs="Times New Roman"/>
          <w:sz w:val="22"/>
          <w:szCs w:val="22"/>
        </w:rPr>
        <w:t xml:space="preserve">stanowiący załącznik nr </w:t>
      </w:r>
      <w:r w:rsidR="003B101E" w:rsidRPr="003B101E">
        <w:rPr>
          <w:rFonts w:ascii="Times New Roman" w:hAnsi="Times New Roman" w:cs="Times New Roman"/>
          <w:sz w:val="22"/>
          <w:szCs w:val="22"/>
        </w:rPr>
        <w:t>1</w:t>
      </w:r>
      <w:r w:rsidR="00D42FE6" w:rsidRPr="003B101E">
        <w:rPr>
          <w:rFonts w:ascii="Times New Roman" w:hAnsi="Times New Roman" w:cs="Times New Roman"/>
          <w:sz w:val="22"/>
          <w:szCs w:val="22"/>
        </w:rPr>
        <w:t xml:space="preserve"> do niniejszego ogłoszenia o konkursie </w:t>
      </w:r>
      <w:r w:rsidRPr="003B101E">
        <w:rPr>
          <w:rFonts w:ascii="Times New Roman" w:hAnsi="Times New Roman" w:cs="Times New Roman"/>
          <w:sz w:val="22"/>
          <w:szCs w:val="22"/>
        </w:rPr>
        <w:t xml:space="preserve">dostępny jest </w:t>
      </w:r>
      <w:r w:rsidR="003B101E" w:rsidRPr="003B101E">
        <w:rPr>
          <w:rFonts w:ascii="Times New Roman" w:hAnsi="Times New Roman" w:cs="Times New Roman"/>
          <w:sz w:val="22"/>
          <w:szCs w:val="22"/>
        </w:rPr>
        <w:t>na stronie internetowej Centrum Usług Społecznych w Szydłowie oraz Biuletynie Informacji Publicznej, a także na tablicy ogłoszeń Centrum.</w:t>
      </w:r>
    </w:p>
    <w:p w14:paraId="1FF942FF" w14:textId="12A545D1" w:rsidR="00E64569" w:rsidRPr="003B101E" w:rsidRDefault="00E64569">
      <w:pPr>
        <w:pStyle w:val="Bodytext10"/>
        <w:numPr>
          <w:ilvl w:val="0"/>
          <w:numId w:val="19"/>
        </w:numPr>
        <w:tabs>
          <w:tab w:val="left" w:pos="72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101E">
        <w:rPr>
          <w:rFonts w:ascii="Times New Roman" w:hAnsi="Times New Roman" w:cs="Times New Roman"/>
          <w:sz w:val="22"/>
          <w:szCs w:val="22"/>
        </w:rPr>
        <w:t>W jednej opisanej kopercie może znajdować się tylko jedna oferta.</w:t>
      </w:r>
    </w:p>
    <w:p w14:paraId="6A763BB8" w14:textId="77777777" w:rsidR="0096619F" w:rsidRPr="003B101E" w:rsidRDefault="0096619F">
      <w:pPr>
        <w:numPr>
          <w:ilvl w:val="0"/>
          <w:numId w:val="19"/>
        </w:numPr>
        <w:spacing w:after="45" w:line="360" w:lineRule="auto"/>
        <w:ind w:right="39"/>
        <w:jc w:val="both"/>
        <w:rPr>
          <w:rFonts w:ascii="Times New Roman" w:hAnsi="Times New Roman" w:cs="Times New Roman"/>
        </w:rPr>
      </w:pPr>
      <w:r w:rsidRPr="003B101E">
        <w:rPr>
          <w:rFonts w:ascii="Times New Roman" w:hAnsi="Times New Roman" w:cs="Times New Roman"/>
        </w:rPr>
        <w:t xml:space="preserve">Rozpatrzeniu podlegać będą wyłącznie oferty sporządzone wg nowego wzoru ofert, zawartego </w:t>
      </w:r>
      <w:r w:rsidRPr="003B101E">
        <w:rPr>
          <w:rFonts w:ascii="Times New Roman" w:eastAsia="Calibri" w:hAnsi="Times New Roman" w:cs="Times New Roman"/>
        </w:rPr>
        <w:t xml:space="preserve">w </w:t>
      </w:r>
      <w:r w:rsidRPr="003B101E">
        <w:rPr>
          <w:rFonts w:ascii="Times New Roman" w:hAnsi="Times New Roman" w:cs="Times New Roman"/>
        </w:rPr>
        <w:t>Rozporządzeniu Przewodniczącego Komitetu do spraw Pożytku Publicznego z dnia 24 października 2018r.</w:t>
      </w:r>
      <w:r w:rsidRPr="003B101E">
        <w:rPr>
          <w:rFonts w:ascii="Times New Roman" w:eastAsia="Calibri" w:hAnsi="Times New Roman" w:cs="Times New Roman"/>
        </w:rPr>
        <w:t xml:space="preserve"> </w:t>
      </w:r>
      <w:r w:rsidRPr="003B101E">
        <w:rPr>
          <w:rFonts w:ascii="Times New Roman" w:hAnsi="Times New Roman" w:cs="Times New Roman"/>
        </w:rPr>
        <w:t>w sprawie wzorów ofert i ramowych wzorów umów dotyczących realizacji zadań publicznych oraz wzorów</w:t>
      </w:r>
      <w:r w:rsidRPr="003B101E">
        <w:rPr>
          <w:rFonts w:ascii="Times New Roman" w:eastAsia="Calibri" w:hAnsi="Times New Roman" w:cs="Times New Roman"/>
        </w:rPr>
        <w:t xml:space="preserve"> </w:t>
      </w:r>
      <w:r w:rsidRPr="003B101E">
        <w:rPr>
          <w:rFonts w:ascii="Times New Roman" w:hAnsi="Times New Roman" w:cs="Times New Roman"/>
        </w:rPr>
        <w:t>sprawozdań z wykonania tych zadań (Dz.U. 2018 poz. 2057), wypełnione w sposób czytelny wraz z wymaganymi załącznikami.</w:t>
      </w:r>
      <w:r w:rsidRPr="003B101E">
        <w:rPr>
          <w:rFonts w:ascii="Times New Roman" w:eastAsia="Calibri" w:hAnsi="Times New Roman" w:cs="Times New Roman"/>
        </w:rPr>
        <w:t xml:space="preserve"> </w:t>
      </w:r>
    </w:p>
    <w:p w14:paraId="0E384A7F" w14:textId="77777777" w:rsidR="0096619F" w:rsidRPr="00EC6477" w:rsidRDefault="0096619F" w:rsidP="0096619F">
      <w:pPr>
        <w:pStyle w:val="Bodytext10"/>
        <w:tabs>
          <w:tab w:val="left" w:pos="723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F2C238D" w14:textId="77777777" w:rsidR="00C013EB" w:rsidRDefault="002549C6" w:rsidP="00C013EB">
      <w:pPr>
        <w:pStyle w:val="Heading210"/>
        <w:keepNext/>
        <w:keepLines/>
        <w:numPr>
          <w:ilvl w:val="0"/>
          <w:numId w:val="1"/>
        </w:numPr>
        <w:tabs>
          <w:tab w:val="left" w:pos="409"/>
        </w:tabs>
        <w:spacing w:after="320" w:line="384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0" w:name="bookmark364"/>
      <w:bookmarkStart w:id="51" w:name="bookmark362"/>
      <w:bookmarkStart w:id="52" w:name="bookmark363"/>
      <w:bookmarkStart w:id="53" w:name="bookmark365"/>
      <w:bookmarkEnd w:id="50"/>
      <w:r w:rsidRPr="00A820CA">
        <w:rPr>
          <w:rFonts w:ascii="Times New Roman" w:hAnsi="Times New Roman" w:cs="Times New Roman"/>
          <w:sz w:val="22"/>
          <w:szCs w:val="22"/>
        </w:rPr>
        <w:lastRenderedPageBreak/>
        <w:t>Tryb i kryteria stosowane przy wyborze ofert oraz termin dokonania ich wyboru</w:t>
      </w:r>
      <w:bookmarkStart w:id="54" w:name="bookmark366"/>
      <w:bookmarkEnd w:id="51"/>
      <w:bookmarkEnd w:id="52"/>
      <w:bookmarkEnd w:id="53"/>
      <w:bookmarkEnd w:id="54"/>
    </w:p>
    <w:p w14:paraId="6B8C2E81" w14:textId="69B9171A" w:rsidR="00C013EB" w:rsidRDefault="0096619F" w:rsidP="00C013EB">
      <w:pPr>
        <w:pStyle w:val="Heading210"/>
        <w:keepNext/>
        <w:keepLines/>
        <w:numPr>
          <w:ilvl w:val="1"/>
          <w:numId w:val="1"/>
        </w:numPr>
        <w:tabs>
          <w:tab w:val="left" w:pos="40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Otwarcie ofert, ich ocena formalna i merytoryczna zostanie przeprowadzona</w:t>
      </w:r>
      <w:r w:rsidR="000D5FFF"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w terminie do 30 dni liczonych od dnia następnego po</w:t>
      </w:r>
      <w:r w:rsid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D5FFF"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upływie terminu składania ofert. </w:t>
      </w:r>
      <w:bookmarkStart w:id="55" w:name="bookmark367"/>
      <w:bookmarkEnd w:id="55"/>
      <w:r>
        <w:rPr>
          <w:rFonts w:ascii="Times New Roman" w:hAnsi="Times New Roman" w:cs="Times New Roman"/>
          <w:b w:val="0"/>
          <w:bCs w:val="0"/>
          <w:sz w:val="22"/>
          <w:szCs w:val="22"/>
        </w:rPr>
        <w:t>Złożone oferty opiniuje komisja powołana przez Dyrektora Centrum Usług Społecznych w Szydłowie.</w:t>
      </w:r>
    </w:p>
    <w:p w14:paraId="70848045" w14:textId="25D4FF54" w:rsidR="00C013EB" w:rsidRDefault="002549C6" w:rsidP="00C013EB">
      <w:pPr>
        <w:pStyle w:val="Heading210"/>
        <w:keepNext/>
        <w:keepLines/>
        <w:numPr>
          <w:ilvl w:val="1"/>
          <w:numId w:val="1"/>
        </w:numPr>
        <w:tabs>
          <w:tab w:val="left" w:pos="40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Przy wyborze ofert stosowany jest tryb otwartego konkursu ofert, określony w ustawie </w:t>
      </w:r>
      <w:r w:rsidR="00D42FE6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>działalności pożytku publicznego i o wolontariacie.</w:t>
      </w:r>
    </w:p>
    <w:p w14:paraId="3C9BD543" w14:textId="6F2CE685" w:rsidR="00C013EB" w:rsidRDefault="000D5FFF" w:rsidP="00C013EB">
      <w:pPr>
        <w:pStyle w:val="Heading210"/>
        <w:keepNext/>
        <w:keepLines/>
        <w:numPr>
          <w:ilvl w:val="1"/>
          <w:numId w:val="1"/>
        </w:numPr>
        <w:tabs>
          <w:tab w:val="left" w:pos="40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>Oferty złożone w otwartym konkursie ofert oceniane będą pod względem formalnym</w:t>
      </w:r>
      <w:r w:rsidR="00C013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013EB">
        <w:rPr>
          <w:rFonts w:ascii="Times New Roman" w:hAnsi="Times New Roman" w:cs="Times New Roman"/>
          <w:b w:val="0"/>
          <w:bCs w:val="0"/>
          <w:sz w:val="22"/>
          <w:szCs w:val="22"/>
        </w:rPr>
        <w:t>merytorycznym</w:t>
      </w:r>
      <w:r w:rsidR="0096619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 wykorzystaniem do tego kart oceny formalnej i merytorycznej. </w:t>
      </w:r>
    </w:p>
    <w:p w14:paraId="67A6928F" w14:textId="2904C6D1" w:rsidR="00C013EB" w:rsidRDefault="000D5FFF" w:rsidP="00C013EB">
      <w:pPr>
        <w:pStyle w:val="Heading210"/>
        <w:keepNext/>
        <w:keepLines/>
        <w:numPr>
          <w:ilvl w:val="1"/>
          <w:numId w:val="1"/>
        </w:numPr>
        <w:tabs>
          <w:tab w:val="left" w:pos="409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3089C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Kryteria oceny formalnej</w:t>
      </w:r>
      <w:r w:rsidR="0023089C" w:rsidRPr="0023089C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:</w:t>
      </w:r>
    </w:p>
    <w:p w14:paraId="706679A7" w14:textId="7B609086" w:rsidR="0096619F" w:rsidRPr="00376966" w:rsidRDefault="0096619F">
      <w:pPr>
        <w:pStyle w:val="Akapitzlist"/>
        <w:numPr>
          <w:ilvl w:val="0"/>
          <w:numId w:val="26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 xml:space="preserve">oferta została złożona przez uprawniony podmiot (tak/nie); 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2655E7F1" w14:textId="0F49E4D5" w:rsidR="0096619F" w:rsidRPr="00376966" w:rsidRDefault="0096619F">
      <w:pPr>
        <w:pStyle w:val="Akapitzlist"/>
        <w:numPr>
          <w:ilvl w:val="0"/>
          <w:numId w:val="26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 xml:space="preserve">oferta została złożona na obowiązującym wzorze </w:t>
      </w:r>
      <w:r w:rsidR="004F7565" w:rsidRPr="00376966">
        <w:rPr>
          <w:rFonts w:ascii="Times New Roman" w:hAnsi="Times New Roman" w:cs="Times New Roman"/>
        </w:rPr>
        <w:t>oferty (</w:t>
      </w:r>
      <w:r w:rsidRPr="00376966">
        <w:rPr>
          <w:rFonts w:ascii="Times New Roman" w:hAnsi="Times New Roman" w:cs="Times New Roman"/>
        </w:rPr>
        <w:t xml:space="preserve">tak/nie); 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48AFCE29" w14:textId="2F27AC8C" w:rsidR="0096619F" w:rsidRPr="00376966" w:rsidRDefault="0096619F">
      <w:pPr>
        <w:pStyle w:val="Akapitzlist"/>
        <w:numPr>
          <w:ilvl w:val="0"/>
          <w:numId w:val="26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>łączna wartość wnioskowanej kwoty nie przekracza limitów określonych w cz. II ogłoszenia (tak/nie);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1B84CAEC" w14:textId="03A35969" w:rsidR="0096619F" w:rsidRPr="00376966" w:rsidRDefault="0096619F">
      <w:pPr>
        <w:pStyle w:val="Akapitzlist"/>
        <w:numPr>
          <w:ilvl w:val="0"/>
          <w:numId w:val="26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 xml:space="preserve">oferta zawiera wypełniony w pkt. 6 części III oferty: „Dodatkowe informacje dotyczące rezultatów realizacji zadania publicznego” zgodnie z katalogiem rezultatów określonym </w:t>
      </w:r>
      <w:r w:rsidR="00376966" w:rsidRPr="00376966">
        <w:rPr>
          <w:rFonts w:ascii="Times New Roman" w:hAnsi="Times New Roman" w:cs="Times New Roman"/>
        </w:rPr>
        <w:br/>
        <w:t xml:space="preserve">w niniejszym ogłoszeniu o konkursie </w:t>
      </w:r>
      <w:r w:rsidRPr="00376966">
        <w:rPr>
          <w:rFonts w:ascii="Times New Roman" w:hAnsi="Times New Roman" w:cs="Times New Roman"/>
        </w:rPr>
        <w:t>(tak/nie);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506972E9" w14:textId="7DE5EC30" w:rsidR="0096619F" w:rsidRPr="00376966" w:rsidRDefault="0096619F">
      <w:pPr>
        <w:pStyle w:val="Akapitzlist"/>
        <w:numPr>
          <w:ilvl w:val="0"/>
          <w:numId w:val="26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 xml:space="preserve">oferta została złożona w terminie, miejscu i w sposób wskazany w </w:t>
      </w:r>
      <w:r w:rsidR="004F7565" w:rsidRPr="00376966">
        <w:rPr>
          <w:rFonts w:ascii="Times New Roman" w:hAnsi="Times New Roman" w:cs="Times New Roman"/>
        </w:rPr>
        <w:t xml:space="preserve">ogłoszeniu </w:t>
      </w:r>
      <w:r w:rsidR="004F7565" w:rsidRPr="00376966">
        <w:rPr>
          <w:rFonts w:ascii="Times New Roman" w:eastAsia="Calibri" w:hAnsi="Times New Roman" w:cs="Times New Roman"/>
        </w:rPr>
        <w:t>o</w:t>
      </w:r>
      <w:r w:rsidRPr="00376966">
        <w:rPr>
          <w:rFonts w:ascii="Times New Roman" w:eastAsia="Calibri" w:hAnsi="Times New Roman" w:cs="Times New Roman"/>
        </w:rPr>
        <w:t xml:space="preserve"> konkursie (tak/nie);  </w:t>
      </w:r>
    </w:p>
    <w:p w14:paraId="786A30CE" w14:textId="463F7A61" w:rsidR="0096619F" w:rsidRPr="00376966" w:rsidRDefault="0096619F">
      <w:pPr>
        <w:pStyle w:val="Akapitzlist"/>
        <w:numPr>
          <w:ilvl w:val="0"/>
          <w:numId w:val="26"/>
        </w:numPr>
        <w:spacing w:after="22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eastAsia="Calibri" w:hAnsi="Times New Roman" w:cs="Times New Roman"/>
        </w:rPr>
        <w:t xml:space="preserve">oferta jest podpisana przez uprawnione osoby (tak/nie);  </w:t>
      </w:r>
    </w:p>
    <w:p w14:paraId="1CDF38B6" w14:textId="414D3B2C" w:rsidR="0096619F" w:rsidRPr="00376966" w:rsidRDefault="0096619F">
      <w:pPr>
        <w:pStyle w:val="Akapitzlist"/>
        <w:numPr>
          <w:ilvl w:val="0"/>
          <w:numId w:val="26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hAnsi="Times New Roman" w:cs="Times New Roman"/>
        </w:rPr>
        <w:t>oferta zawiera załączniki wymagane w ogłoszeniu o konkursie (tak/nie);</w:t>
      </w:r>
      <w:r w:rsidRPr="00376966">
        <w:rPr>
          <w:rFonts w:ascii="Times New Roman" w:eastAsia="Calibri" w:hAnsi="Times New Roman" w:cs="Times New Roman"/>
        </w:rPr>
        <w:t xml:space="preserve"> </w:t>
      </w:r>
    </w:p>
    <w:p w14:paraId="60DC8DC9" w14:textId="1DD6DA80" w:rsidR="0096619F" w:rsidRPr="00376966" w:rsidRDefault="0096619F">
      <w:pPr>
        <w:pStyle w:val="Akapitzlist"/>
        <w:numPr>
          <w:ilvl w:val="0"/>
          <w:numId w:val="26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eastAsia="Calibri" w:hAnsi="Times New Roman" w:cs="Times New Roman"/>
        </w:rPr>
        <w:t xml:space="preserve">dane oferenta są zgodne z danymi </w:t>
      </w:r>
      <w:r w:rsidR="004F7565" w:rsidRPr="00376966">
        <w:rPr>
          <w:rFonts w:ascii="Times New Roman" w:eastAsia="Calibri" w:hAnsi="Times New Roman" w:cs="Times New Roman"/>
        </w:rPr>
        <w:t>zawartymi w</w:t>
      </w:r>
      <w:r w:rsidRPr="00376966">
        <w:rPr>
          <w:rFonts w:ascii="Times New Roman" w:eastAsia="Calibri" w:hAnsi="Times New Roman" w:cs="Times New Roman"/>
        </w:rPr>
        <w:t xml:space="preserve"> KRS lub właściwej ewidencji</w:t>
      </w:r>
    </w:p>
    <w:p w14:paraId="642C0B63" w14:textId="6AD216CB" w:rsidR="0096619F" w:rsidRPr="00523BE2" w:rsidRDefault="0096619F">
      <w:pPr>
        <w:pStyle w:val="Akapitzlist"/>
        <w:numPr>
          <w:ilvl w:val="0"/>
          <w:numId w:val="26"/>
        </w:num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376966">
        <w:rPr>
          <w:rFonts w:ascii="Times New Roman" w:eastAsia="Calibri" w:hAnsi="Times New Roman" w:cs="Times New Roman"/>
        </w:rPr>
        <w:t>oferta złożona jest przed podmiot, którego stan prawny i statut przewiduje prowadzenie działalności w zakresie zadania ujętego w ogłoszeniu konkursowym.</w:t>
      </w:r>
    </w:p>
    <w:p w14:paraId="36B59D76" w14:textId="18C1612F" w:rsidR="0096619F" w:rsidRPr="00523BE2" w:rsidRDefault="0096619F" w:rsidP="00523BE2">
      <w:pPr>
        <w:spacing w:after="23" w:line="360" w:lineRule="auto"/>
        <w:ind w:right="39"/>
        <w:jc w:val="both"/>
        <w:rPr>
          <w:rFonts w:ascii="Times New Roman" w:hAnsi="Times New Roman" w:cs="Times New Roman"/>
        </w:rPr>
      </w:pPr>
      <w:r w:rsidRPr="00523BE2">
        <w:rPr>
          <w:rFonts w:ascii="Times New Roman" w:hAnsi="Times New Roman" w:cs="Times New Roman"/>
        </w:rPr>
        <w:t xml:space="preserve">W wypadku niespełnienia przez </w:t>
      </w:r>
      <w:r w:rsidR="00376966" w:rsidRPr="00523BE2">
        <w:rPr>
          <w:rFonts w:ascii="Times New Roman" w:hAnsi="Times New Roman" w:cs="Times New Roman"/>
        </w:rPr>
        <w:t>ofertę</w:t>
      </w:r>
      <w:r w:rsidRPr="00523BE2">
        <w:rPr>
          <w:rFonts w:ascii="Times New Roman" w:hAnsi="Times New Roman" w:cs="Times New Roman"/>
        </w:rPr>
        <w:t xml:space="preserve"> wymogów wskazanych w ppkt a-i oferta podlega odrzuceniu bez możliwości jej uzupełnienia. Oferta odrzucona nie podlega ocenie merytorycznej.</w:t>
      </w:r>
      <w:r w:rsidR="0065486B" w:rsidRPr="00523BE2">
        <w:rPr>
          <w:rFonts w:ascii="Times New Roman" w:hAnsi="Times New Roman" w:cs="Times New Roman"/>
        </w:rPr>
        <w:t xml:space="preserve"> W karcie oceny formalnej </w:t>
      </w:r>
      <w:r w:rsidR="00376966" w:rsidRPr="00523BE2">
        <w:rPr>
          <w:rFonts w:ascii="Times New Roman" w:hAnsi="Times New Roman" w:cs="Times New Roman"/>
        </w:rPr>
        <w:t>znajduję</w:t>
      </w:r>
      <w:r w:rsidR="0065486B" w:rsidRPr="00523BE2">
        <w:rPr>
          <w:rFonts w:ascii="Times New Roman" w:hAnsi="Times New Roman" w:cs="Times New Roman"/>
        </w:rPr>
        <w:t xml:space="preserve"> się rubryka ,,Inne’’, gdzie komisja opisuje błędy/ uchybienia formalne nieklasyfikowany w niniejszym ogłoszeniu, które nie powodują odrzucenia oferty. W takim wypadku Komisja może wezwać do uzupełnienia oferty.</w:t>
      </w:r>
    </w:p>
    <w:p w14:paraId="66DCF557" w14:textId="760FFBC0" w:rsidR="0065486B" w:rsidRDefault="0065486B" w:rsidP="0096619F">
      <w:pPr>
        <w:pStyle w:val="Bodytext10"/>
        <w:numPr>
          <w:ilvl w:val="1"/>
          <w:numId w:val="1"/>
        </w:numPr>
        <w:tabs>
          <w:tab w:val="left" w:pos="723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Ocena merytoryczna oferty dokonywana będzie przez członków komisji w skali od 0 do 100 pkt.</w:t>
      </w:r>
    </w:p>
    <w:p w14:paraId="4D60FD52" w14:textId="7A4291B6" w:rsidR="00C013EB" w:rsidRDefault="00C428E0" w:rsidP="0096619F">
      <w:pPr>
        <w:pStyle w:val="Bodytext10"/>
        <w:numPr>
          <w:ilvl w:val="1"/>
          <w:numId w:val="1"/>
        </w:numPr>
        <w:tabs>
          <w:tab w:val="left" w:pos="723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 xml:space="preserve">Za ofertę ocenioną pozytywnie uważa się każdą, która uzyska średnią liczbę punktów powyżej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Pr="00A820CA">
        <w:rPr>
          <w:rFonts w:ascii="Times New Roman" w:hAnsi="Times New Roman" w:cs="Times New Roman"/>
          <w:sz w:val="22"/>
          <w:szCs w:val="22"/>
        </w:rPr>
        <w:t xml:space="preserve">51 w skali oceny od 0 do 100. Nie wszystkie oferty ocenione pozytywnie muszą uzyskać środki finansowe z </w:t>
      </w:r>
      <w:r w:rsidR="000D5FFF">
        <w:rPr>
          <w:rFonts w:ascii="Times New Roman" w:hAnsi="Times New Roman" w:cs="Times New Roman"/>
          <w:sz w:val="22"/>
          <w:szCs w:val="22"/>
        </w:rPr>
        <w:t xml:space="preserve">na realizację zadania. </w:t>
      </w:r>
    </w:p>
    <w:p w14:paraId="3A23990C" w14:textId="2883AA0D" w:rsidR="00C013EB" w:rsidRDefault="00D42FE6" w:rsidP="0096619F">
      <w:pPr>
        <w:pStyle w:val="Bodytext10"/>
        <w:numPr>
          <w:ilvl w:val="1"/>
          <w:numId w:val="1"/>
        </w:numPr>
        <w:tabs>
          <w:tab w:val="left" w:pos="723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Centrum Usług Społecznych w Szydłowie</w:t>
      </w:r>
      <w:r w:rsidR="002468E5" w:rsidRPr="00C013EB">
        <w:rPr>
          <w:rFonts w:ascii="Times New Roman" w:hAnsi="Times New Roman" w:cs="Times New Roman"/>
          <w:sz w:val="22"/>
          <w:szCs w:val="22"/>
        </w:rPr>
        <w:t xml:space="preserve"> po zapoznaniu się z propozycjami Komisji Konkursowej, podejmie decyzję o wyborze ofert i przyznaniu środków finansowych na realizację </w:t>
      </w:r>
      <w:r w:rsidR="002468E5" w:rsidRPr="00C013EB">
        <w:rPr>
          <w:rFonts w:ascii="Times New Roman" w:hAnsi="Times New Roman" w:cs="Times New Roman"/>
          <w:sz w:val="22"/>
          <w:szCs w:val="22"/>
        </w:rPr>
        <w:lastRenderedPageBreak/>
        <w:t xml:space="preserve">zadań publicznych w trybie otwartego konkursu ofert. </w:t>
      </w:r>
    </w:p>
    <w:p w14:paraId="202B47C9" w14:textId="194E1DD9" w:rsidR="00E23715" w:rsidRPr="00316DC1" w:rsidRDefault="000D5FFF" w:rsidP="0096619F">
      <w:pPr>
        <w:pStyle w:val="Bodytext10"/>
        <w:numPr>
          <w:ilvl w:val="1"/>
          <w:numId w:val="1"/>
        </w:numPr>
        <w:tabs>
          <w:tab w:val="left" w:pos="723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13EB">
        <w:rPr>
          <w:rFonts w:ascii="Times New Roman" w:hAnsi="Times New Roman" w:cs="Times New Roman"/>
          <w:sz w:val="22"/>
          <w:szCs w:val="22"/>
        </w:rPr>
        <w:t xml:space="preserve">Przy </w:t>
      </w:r>
      <w:r w:rsidR="002468E5" w:rsidRPr="00C013EB">
        <w:rPr>
          <w:rFonts w:ascii="Times New Roman" w:hAnsi="Times New Roman" w:cs="Times New Roman"/>
          <w:sz w:val="22"/>
          <w:szCs w:val="22"/>
        </w:rPr>
        <w:t xml:space="preserve">rozpatrywaniu ofert na realizację zadania będą </w:t>
      </w:r>
      <w:r w:rsidR="00D42FE6" w:rsidRPr="00C013EB">
        <w:rPr>
          <w:rFonts w:ascii="Times New Roman" w:hAnsi="Times New Roman" w:cs="Times New Roman"/>
          <w:sz w:val="22"/>
          <w:szCs w:val="22"/>
        </w:rPr>
        <w:t>brane</w:t>
      </w:r>
      <w:r w:rsidR="002468E5" w:rsidRPr="00C013EB">
        <w:rPr>
          <w:rFonts w:ascii="Times New Roman" w:hAnsi="Times New Roman" w:cs="Times New Roman"/>
          <w:sz w:val="22"/>
          <w:szCs w:val="22"/>
        </w:rPr>
        <w:t xml:space="preserve"> pod uwagę następujące tożsame kryteria oceny merytorycznej: </w:t>
      </w:r>
      <w:bookmarkStart w:id="56" w:name="bookmark369"/>
      <w:bookmarkEnd w:id="56"/>
    </w:p>
    <w:p w14:paraId="79C175DB" w14:textId="77777777" w:rsidR="0023089C" w:rsidRDefault="0023089C" w:rsidP="00C013EB">
      <w:pPr>
        <w:pStyle w:val="Bodytext10"/>
        <w:tabs>
          <w:tab w:val="left" w:pos="800"/>
        </w:tabs>
        <w:spacing w:line="384" w:lineRule="auto"/>
        <w:rPr>
          <w:rFonts w:ascii="Times New Roman" w:hAnsi="Times New Roman" w:cs="Times New Roman"/>
          <w:sz w:val="22"/>
          <w:szCs w:val="22"/>
        </w:rPr>
      </w:pPr>
    </w:p>
    <w:p w14:paraId="7CBC4FCC" w14:textId="77777777" w:rsidR="0023089C" w:rsidRPr="00C013EB" w:rsidRDefault="0023089C" w:rsidP="00C013EB">
      <w:pPr>
        <w:pStyle w:val="Bodytext10"/>
        <w:tabs>
          <w:tab w:val="left" w:pos="800"/>
        </w:tabs>
        <w:spacing w:line="384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91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6710"/>
        <w:gridCol w:w="1762"/>
      </w:tblGrid>
      <w:tr w:rsidR="00C428E0" w:rsidRPr="00A820CA" w14:paraId="347416CE" w14:textId="77777777" w:rsidTr="00D42FE6">
        <w:trPr>
          <w:trHeight w:hRule="exact" w:val="5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53261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A7A6C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Kryteria szczegółowe wyboru oferty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74A23" w14:textId="77777777" w:rsidR="00C428E0" w:rsidRPr="00A820CA" w:rsidRDefault="00C428E0" w:rsidP="00D42FE6">
            <w:pPr>
              <w:pStyle w:val="Other1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Maksymalna liczba punktów</w:t>
            </w:r>
          </w:p>
        </w:tc>
      </w:tr>
      <w:tr w:rsidR="00C428E0" w:rsidRPr="00A820CA" w14:paraId="487028BD" w14:textId="77777777" w:rsidTr="00D42FE6">
        <w:trPr>
          <w:trHeight w:hRule="exact" w:val="35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B9A80" w14:textId="77777777" w:rsidR="00C428E0" w:rsidRPr="00A820CA" w:rsidRDefault="00C428E0" w:rsidP="00D42FE6">
            <w:pPr>
              <w:pStyle w:val="Other10"/>
              <w:spacing w:line="240" w:lineRule="auto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30D25" w14:textId="77777777" w:rsidR="00C428E0" w:rsidRPr="00A820CA" w:rsidRDefault="00C428E0" w:rsidP="00344D7E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Możliwość realizacji zadania publicznego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C2CD0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</w:t>
            </w:r>
          </w:p>
        </w:tc>
      </w:tr>
      <w:tr w:rsidR="00C428E0" w:rsidRPr="00A820CA" w14:paraId="748F9182" w14:textId="77777777" w:rsidTr="00D42FE6">
        <w:trPr>
          <w:trHeight w:hRule="exact" w:val="71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BA32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EDA58" w14:textId="77777777" w:rsidR="00C428E0" w:rsidRPr="00A820CA" w:rsidRDefault="00C428E0" w:rsidP="00D42FE6">
            <w:pPr>
              <w:pStyle w:val="Other10"/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Doświadczenie oferenta w realizacji zadań w obszarze, którego dotyczy ogłoszenie konkursowe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B3512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428E0" w:rsidRPr="00A820CA" w14:paraId="2E9EEF1E" w14:textId="77777777" w:rsidTr="00D42FE6">
        <w:trPr>
          <w:trHeight w:hRule="exact" w:val="84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E1B3E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954F0" w14:textId="77777777" w:rsidR="00C428E0" w:rsidRDefault="00C428E0" w:rsidP="00D42FE6">
            <w:pPr>
              <w:pStyle w:val="Other10"/>
              <w:spacing w:line="25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Liczebność (w odniesieniu do zakresu rzeczowego zadania) i charakterystyka grupy odbiorców (jakość, szczegółowość opisu grupy docelowej)</w:t>
            </w:r>
          </w:p>
          <w:p w14:paraId="77F7F801" w14:textId="77777777" w:rsidR="002468E5" w:rsidRPr="00A820CA" w:rsidRDefault="002468E5" w:rsidP="00D42FE6">
            <w:pPr>
              <w:pStyle w:val="Other10"/>
              <w:spacing w:line="25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2406F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428E0" w:rsidRPr="00A820CA" w14:paraId="3669361C" w14:textId="77777777" w:rsidTr="00D42FE6">
        <w:trPr>
          <w:trHeight w:hRule="exact" w:val="56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81111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3715F" w14:textId="77777777" w:rsidR="00C428E0" w:rsidRPr="00A820CA" w:rsidRDefault="00C428E0" w:rsidP="00D42FE6">
            <w:pPr>
              <w:pStyle w:val="Other1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Zasoby lokalowe i rzeczowe niezbędne do prawidłowego wdrożenia działań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12C32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C428E0" w:rsidRPr="00A820CA" w14:paraId="6F827A96" w14:textId="77777777" w:rsidTr="00D42FE6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D8FA3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C4B4A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Analiza potrzeb i stopień identyfikacji problemu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1F16" w14:textId="77777777" w:rsidR="00C428E0" w:rsidRPr="00A820CA" w:rsidRDefault="00C428E0" w:rsidP="00D42FE6">
            <w:pPr>
              <w:pStyle w:val="Other10"/>
              <w:spacing w:line="240" w:lineRule="auto"/>
              <w:ind w:firstLine="82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428E0" w:rsidRPr="00A820CA" w14:paraId="304A43CF" w14:textId="77777777" w:rsidTr="00D42FE6">
        <w:trPr>
          <w:trHeight w:hRule="exact"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5C666" w14:textId="77777777" w:rsidR="00C428E0" w:rsidRPr="00A820CA" w:rsidRDefault="00C428E0" w:rsidP="00D42FE6">
            <w:pPr>
              <w:pStyle w:val="Other10"/>
              <w:spacing w:line="240" w:lineRule="auto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92547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Jakość wykonania zadania publicznego: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CFC3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</w:t>
            </w:r>
          </w:p>
        </w:tc>
      </w:tr>
      <w:tr w:rsidR="00C428E0" w:rsidRPr="00A820CA" w14:paraId="260B2B88" w14:textId="77777777" w:rsidTr="00D42FE6">
        <w:trPr>
          <w:trHeight w:hRule="exact" w:val="42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8191E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8613A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Możliwość osiągnięcia celu zadania poprzez proponowane działania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6B2EF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428E0" w:rsidRPr="00A820CA" w14:paraId="61F6F5E8" w14:textId="77777777" w:rsidTr="00D42FE6">
        <w:trPr>
          <w:trHeight w:hRule="exact" w:val="57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1B66F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07261" w14:textId="77777777" w:rsidR="00C428E0" w:rsidRPr="00A820CA" w:rsidRDefault="00C428E0" w:rsidP="00D42FE6">
            <w:pPr>
              <w:pStyle w:val="Other1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Przydatność i adekwatność działań oraz dostosowanie form i metod do potrzeb adresatów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0B39B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C428E0" w:rsidRPr="00A820CA" w14:paraId="307BA455" w14:textId="77777777" w:rsidTr="00D42FE6">
        <w:trPr>
          <w:trHeight w:hRule="exact" w:val="56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4B2C0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A580E" w14:textId="77777777" w:rsidR="00C428E0" w:rsidRPr="00A820CA" w:rsidRDefault="00C428E0" w:rsidP="00D42FE6">
            <w:pPr>
              <w:pStyle w:val="Other1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Harmonogram realizacji zadania- spójny, adekwatny do poziomu złożoności i liczby planowanych działań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0BE92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428E0" w:rsidRPr="00A820CA" w14:paraId="4736C5E0" w14:textId="77777777" w:rsidTr="00D42FE6">
        <w:trPr>
          <w:trHeight w:hRule="exact" w:val="112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C1AB0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88230" w14:textId="77777777" w:rsidR="00C428E0" w:rsidRPr="00A820CA" w:rsidRDefault="00C428E0" w:rsidP="00D42FE6">
            <w:pPr>
              <w:pStyle w:val="Other1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Założone rezultaty są realne do osiągnięcia, powiązane z celami przedstawionymi w ofercie oraz planowanymi działaniami. Przedstawiono sposób ich mierzenia, sposób monitorowania i planowany poziom osiągnięcia rezultatów.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76ABE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428E0" w:rsidRPr="00A820CA" w14:paraId="6834C053" w14:textId="77777777" w:rsidTr="00D42FE6">
        <w:trPr>
          <w:trHeight w:hRule="exact" w:val="29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20DD3" w14:textId="5689358B" w:rsidR="00C428E0" w:rsidRPr="00A820CA" w:rsidRDefault="00C428E0" w:rsidP="00D42FE6">
            <w:pPr>
              <w:pStyle w:val="Other10"/>
              <w:spacing w:line="240" w:lineRule="auto"/>
              <w:ind w:firstLine="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91D43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Kwalifikacje kadry (wykształcenie i doświadczenie)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4635D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428E0" w:rsidRPr="00A820CA" w14:paraId="366293D9" w14:textId="77777777" w:rsidTr="00D42FE6">
        <w:trPr>
          <w:trHeight w:hRule="exact" w:val="2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30C50" w14:textId="77777777" w:rsidR="00C428E0" w:rsidRPr="00A820CA" w:rsidRDefault="00C428E0" w:rsidP="00D42FE6">
            <w:pPr>
              <w:pStyle w:val="Other10"/>
              <w:spacing w:line="240" w:lineRule="auto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C42F0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Kalkulacja kosztów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0BDEA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</w:tr>
      <w:tr w:rsidR="00C428E0" w:rsidRPr="00A820CA" w14:paraId="6FEE31BA" w14:textId="77777777" w:rsidTr="00D42FE6">
        <w:trPr>
          <w:trHeight w:hRule="exact" w:val="71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EBD80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8D740" w14:textId="77777777" w:rsidR="00C428E0" w:rsidRPr="00A820CA" w:rsidRDefault="00C428E0" w:rsidP="00D42FE6">
            <w:pPr>
              <w:pStyle w:val="Other10"/>
              <w:spacing w:line="25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Zgodność budżetu z planowanymi zadaniami (czy koszty są uzasadnione?), zasadność i realność kosztów (czy koszty nie są zawyżone?)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6A6E9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C428E0" w:rsidRPr="00A820CA" w14:paraId="32E684B2" w14:textId="77777777" w:rsidTr="00D42FE6">
        <w:trPr>
          <w:trHeight w:hRule="exact" w:val="7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69ACB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D18B7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Celowość i adekwatność planowanych kosztów merytorycznych i kosztów obsługi zadania w stosunku do planowanych rezultatów.”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9FC72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C428E0" w:rsidRPr="00A820CA" w14:paraId="512C6689" w14:textId="77777777" w:rsidTr="00D42FE6">
        <w:trPr>
          <w:trHeight w:hRule="exact" w:val="8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D6E10" w14:textId="77777777" w:rsidR="00C428E0" w:rsidRPr="00A820CA" w:rsidRDefault="00C428E0" w:rsidP="00D42FE6">
            <w:pPr>
              <w:pStyle w:val="Other10"/>
              <w:spacing w:line="240" w:lineRule="auto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44E00" w14:textId="77777777" w:rsidR="00C428E0" w:rsidRPr="00A820CA" w:rsidRDefault="00C428E0" w:rsidP="00D42FE6">
            <w:pPr>
              <w:pStyle w:val="Other1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Analiza i ocena realizacji zleconych zadań publicznych w latach ubiegłych z uwzględnieniem rzetelności i terminowości oraz sposobu rozliczenia otrzymanych środków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14F50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C428E0" w:rsidRPr="00A820CA" w14:paraId="70FFBF1E" w14:textId="77777777" w:rsidTr="00D42FE6">
        <w:trPr>
          <w:trHeight w:hRule="exact" w:val="4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671A2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221DB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Ocena negatywna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98569" w14:textId="77777777" w:rsidR="00C428E0" w:rsidRPr="00A820CA" w:rsidRDefault="00C428E0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428E0" w:rsidRPr="00A820CA" w14:paraId="6AFC89E8" w14:textId="77777777" w:rsidTr="00D42FE6">
        <w:trPr>
          <w:trHeight w:hRule="exact" w:val="69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3E806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8E70E" w14:textId="77777777" w:rsidR="00C428E0" w:rsidRPr="00A820CA" w:rsidRDefault="00C428E0" w:rsidP="00D42FE6">
            <w:pPr>
              <w:pStyle w:val="Other10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Ocena neutralna - dla nowych organizacji, które dotychczas nie otrzymały środków z budżetu Ośrodka Pomocy Społecznej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4B264" w14:textId="56C916C6" w:rsidR="00C428E0" w:rsidRPr="00A820CA" w:rsidRDefault="0023089C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428E0" w:rsidRPr="00A820CA" w14:paraId="109A7CA6" w14:textId="77777777" w:rsidTr="00D42FE6">
        <w:trPr>
          <w:trHeight w:hRule="exact" w:val="4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3727A" w14:textId="77777777" w:rsidR="00C428E0" w:rsidRPr="00A820CA" w:rsidRDefault="00C428E0" w:rsidP="00D42FE6">
            <w:pPr>
              <w:pStyle w:val="Other10"/>
              <w:spacing w:line="240" w:lineRule="auto"/>
              <w:ind w:firstLine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BB36C" w14:textId="77777777" w:rsidR="00C428E0" w:rsidRPr="00A820CA" w:rsidRDefault="00C428E0" w:rsidP="00D42FE6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sz w:val="22"/>
                <w:szCs w:val="22"/>
              </w:rPr>
              <w:t>Ocena pozytywna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F0EE1" w14:textId="4E94760E" w:rsidR="00C428E0" w:rsidRPr="00A820CA" w:rsidRDefault="0023089C" w:rsidP="00D42FE6">
            <w:pPr>
              <w:pStyle w:val="Other10"/>
              <w:spacing w:line="240" w:lineRule="auto"/>
              <w:ind w:firstLine="7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C428E0" w:rsidRPr="00A820CA" w14:paraId="2E819C18" w14:textId="77777777" w:rsidTr="00344D7E">
        <w:trPr>
          <w:trHeight w:hRule="exact" w:val="42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C948B" w14:textId="03C1F60A" w:rsidR="00C428E0" w:rsidRPr="00A820CA" w:rsidRDefault="00C428E0" w:rsidP="00344D7E">
            <w:pPr>
              <w:pStyle w:val="Other10"/>
              <w:spacing w:line="240" w:lineRule="auto"/>
              <w:ind w:firstLine="3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B60BB" w14:textId="77777777" w:rsidR="00C428E0" w:rsidRPr="00A820CA" w:rsidRDefault="00C428E0" w:rsidP="00344D7E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9D4F" w14:textId="77777777" w:rsidR="00C428E0" w:rsidRPr="00A820CA" w:rsidRDefault="00C428E0" w:rsidP="00344D7E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0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</w:tbl>
    <w:p w14:paraId="5ABE825B" w14:textId="77777777" w:rsidR="00796771" w:rsidRDefault="00796771" w:rsidP="00796771">
      <w:pPr>
        <w:pStyle w:val="Heading210"/>
        <w:keepNext/>
        <w:keepLines/>
        <w:tabs>
          <w:tab w:val="left" w:pos="428"/>
        </w:tabs>
        <w:rPr>
          <w:rFonts w:ascii="Times New Roman" w:hAnsi="Times New Roman" w:cs="Times New Roman"/>
          <w:sz w:val="22"/>
          <w:szCs w:val="22"/>
        </w:rPr>
      </w:pPr>
      <w:bookmarkStart w:id="57" w:name="bookmark371"/>
      <w:bookmarkStart w:id="58" w:name="bookmark372"/>
      <w:bookmarkStart w:id="59" w:name="bookmark374"/>
    </w:p>
    <w:p w14:paraId="0B8D0CD0" w14:textId="5BA2A5CC" w:rsidR="00C428E0" w:rsidRPr="00796771" w:rsidRDefault="00C428E0" w:rsidP="0096619F">
      <w:pPr>
        <w:pStyle w:val="Heading210"/>
        <w:keepNext/>
        <w:keepLines/>
        <w:numPr>
          <w:ilvl w:val="0"/>
          <w:numId w:val="1"/>
        </w:numPr>
        <w:tabs>
          <w:tab w:val="left" w:pos="428"/>
        </w:tabs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Przetwarzanie danych osobowych</w:t>
      </w:r>
      <w:bookmarkEnd w:id="57"/>
      <w:bookmarkEnd w:id="58"/>
      <w:bookmarkEnd w:id="59"/>
    </w:p>
    <w:p w14:paraId="56C8B054" w14:textId="59452D24" w:rsidR="00796771" w:rsidRDefault="00C428E0" w:rsidP="00491B00">
      <w:pPr>
        <w:pStyle w:val="Bodytext10"/>
        <w:numPr>
          <w:ilvl w:val="1"/>
          <w:numId w:val="1"/>
        </w:numPr>
        <w:tabs>
          <w:tab w:val="left" w:pos="8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60" w:name="bookmark375"/>
      <w:bookmarkEnd w:id="60"/>
      <w:r w:rsidRPr="00A820CA">
        <w:rPr>
          <w:rFonts w:ascii="Times New Roman" w:hAnsi="Times New Roman" w:cs="Times New Roman"/>
          <w:sz w:val="22"/>
          <w:szCs w:val="22"/>
        </w:rPr>
        <w:t xml:space="preserve">Administratorem danych osobowych osób uprawnionych do reprezentacji Oferenta oraz osób wskazanych w ofercie oferenta lub w umowie o powierzenie wykonania zadania publicznego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Pr="00A820CA">
        <w:rPr>
          <w:rFonts w:ascii="Times New Roman" w:hAnsi="Times New Roman" w:cs="Times New Roman"/>
          <w:sz w:val="22"/>
          <w:szCs w:val="22"/>
        </w:rPr>
        <w:t>w rozumieniu rozporządzenia Parlamentu Europejskiego i Rady (UE) 2016/679 z dnia 27 kwietnia 2016 r. w sprawie ochrony osób fizycznych w związku z przetwarzaniem danych</w:t>
      </w:r>
      <w:r w:rsid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 xml:space="preserve">osobowych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 xml:space="preserve">i w sprawie swobodnego przepływu takich danych oraz uchylenia dyrektywy 95/46/WE (zwanego dalej RODO), jest Centrum Usług Społecznych w </w:t>
      </w:r>
      <w:r w:rsidR="002468E5" w:rsidRPr="00796771">
        <w:rPr>
          <w:rFonts w:ascii="Times New Roman" w:hAnsi="Times New Roman" w:cs="Times New Roman"/>
          <w:sz w:val="22"/>
          <w:szCs w:val="22"/>
        </w:rPr>
        <w:t>Szydłowo</w:t>
      </w:r>
      <w:r w:rsidRPr="00796771">
        <w:rPr>
          <w:rFonts w:ascii="Times New Roman" w:hAnsi="Times New Roman" w:cs="Times New Roman"/>
          <w:sz w:val="22"/>
          <w:szCs w:val="22"/>
        </w:rPr>
        <w:t xml:space="preserve"> z siedzibą </w:t>
      </w:r>
      <w:r w:rsidR="002468E5" w:rsidRPr="00796771">
        <w:rPr>
          <w:rFonts w:ascii="Times New Roman" w:hAnsi="Times New Roman" w:cs="Times New Roman"/>
          <w:sz w:val="22"/>
          <w:szCs w:val="22"/>
        </w:rPr>
        <w:t>w Jaraczewie 2a</w:t>
      </w:r>
      <w:r w:rsidRPr="00796771">
        <w:rPr>
          <w:rFonts w:ascii="Times New Roman" w:hAnsi="Times New Roman" w:cs="Times New Roman"/>
          <w:sz w:val="22"/>
          <w:szCs w:val="22"/>
        </w:rPr>
        <w:t>,</w:t>
      </w:r>
      <w:r w:rsidR="002468E5" w:rsidRPr="00796771">
        <w:rPr>
          <w:rFonts w:ascii="Times New Roman" w:hAnsi="Times New Roman" w:cs="Times New Roman"/>
          <w:sz w:val="22"/>
          <w:szCs w:val="22"/>
        </w:rPr>
        <w:t xml:space="preserve"> 64-930 Szydłowo,</w:t>
      </w:r>
      <w:r w:rsidRPr="00796771">
        <w:rPr>
          <w:rFonts w:ascii="Times New Roman" w:hAnsi="Times New Roman" w:cs="Times New Roman"/>
          <w:sz w:val="22"/>
          <w:szCs w:val="22"/>
        </w:rPr>
        <w:t xml:space="preserve"> e-mail:</w:t>
      </w:r>
      <w:r w:rsidR="002468E5" w:rsidRPr="00796771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A41949" w:rsidRPr="008B7E4F">
          <w:rPr>
            <w:rStyle w:val="Hipercze"/>
            <w:rFonts w:ascii="Times New Roman" w:hAnsi="Times New Roman" w:cs="Times New Roman"/>
            <w:sz w:val="22"/>
            <w:szCs w:val="22"/>
          </w:rPr>
          <w:t>sekretariat@cusszydlowo.pl</w:t>
        </w:r>
      </w:hyperlink>
      <w:bookmarkStart w:id="61" w:name="bookmark379"/>
      <w:bookmarkEnd w:id="61"/>
    </w:p>
    <w:p w14:paraId="5B046F1A" w14:textId="028F438C" w:rsidR="00491B00" w:rsidRPr="00491B00" w:rsidRDefault="00491B00" w:rsidP="00491B0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B00">
        <w:rPr>
          <w:rFonts w:ascii="Times New Roman" w:hAnsi="Times New Roman" w:cs="Times New Roman"/>
          <w:color w:val="000000"/>
        </w:rPr>
        <w:t xml:space="preserve">Administratorem Pani/Pana danych osobowych jest Dyrektor Centrum Usług Społecznych </w:t>
      </w:r>
      <w:r w:rsidRPr="00491B00">
        <w:rPr>
          <w:rFonts w:ascii="Times New Roman" w:hAnsi="Times New Roman" w:cs="Times New Roman"/>
          <w:color w:val="000000"/>
        </w:rPr>
        <w:br/>
        <w:t xml:space="preserve">w Szydłowie, 64-930 Szydłowo. Jaraczewo 2A, NIP:764-21-12-342 (dalej: Administrator), </w:t>
      </w:r>
      <w:r w:rsidRPr="00491B00">
        <w:rPr>
          <w:rFonts w:ascii="Times New Roman" w:hAnsi="Times New Roman" w:cs="Times New Roman"/>
          <w:color w:val="000000"/>
        </w:rPr>
        <w:br/>
        <w:t>tel. 67-211-55-39, mail: danielska.e@gopsszydlowo.pl</w:t>
      </w:r>
    </w:p>
    <w:p w14:paraId="7EC08135" w14:textId="49007606" w:rsidR="00796771" w:rsidRPr="00491B00" w:rsidRDefault="00491B00" w:rsidP="00491B0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B00">
        <w:rPr>
          <w:rFonts w:ascii="Times New Roman" w:hAnsi="Times New Roman" w:cs="Times New Roman"/>
          <w:color w:val="000000"/>
        </w:rPr>
        <w:t xml:space="preserve"> Mogą się Państwo kontaktować z wyznaczonym przez Administratora Inspektorem Ochrony Danych we wszystkich sprawach dotyczących przetwarzania danych osobowych za pomocą adresu email: inspektor@cbi24.pl lub pisemnie na adres Administratora. </w:t>
      </w:r>
      <w:bookmarkStart w:id="62" w:name="bookmark380"/>
      <w:bookmarkEnd w:id="62"/>
    </w:p>
    <w:p w14:paraId="0991AC07" w14:textId="033AB864" w:rsidR="00C428E0" w:rsidRPr="00796771" w:rsidRDefault="00C428E0" w:rsidP="0096619F">
      <w:pPr>
        <w:pStyle w:val="Bodytext10"/>
        <w:numPr>
          <w:ilvl w:val="1"/>
          <w:numId w:val="1"/>
        </w:numPr>
        <w:tabs>
          <w:tab w:val="left" w:pos="8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Dane osobowe osób uprawnionych do reprezentacji Oferenta oraz osób wskazanych w ofercie Oferenta lub w umowie o powierzenie wykonania zadania publicznego są przetwarzane w celu wypełnienia obowiązku prawnego wynikającego z ustawy z dnia 24 kwietnia 2003 r. o działalności pożytku publicznego i o wolontariacie oraz wykonania zadania realizowanego w interesie publicznym lub w ramach sprawowania władzy publicznej powierzonej Administratorowi, którym jest:</w:t>
      </w:r>
    </w:p>
    <w:p w14:paraId="3481301B" w14:textId="0CDEAAA7" w:rsidR="00C428E0" w:rsidRPr="00A820CA" w:rsidRDefault="00C428E0">
      <w:pPr>
        <w:pStyle w:val="Bodytext10"/>
        <w:numPr>
          <w:ilvl w:val="0"/>
          <w:numId w:val="4"/>
        </w:numPr>
        <w:tabs>
          <w:tab w:val="left" w:pos="1059"/>
        </w:tabs>
        <w:ind w:left="108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63" w:name="bookmark381"/>
      <w:bookmarkEnd w:id="63"/>
      <w:r w:rsidRPr="00A820CA">
        <w:rPr>
          <w:rFonts w:ascii="Times New Roman" w:hAnsi="Times New Roman" w:cs="Times New Roman"/>
          <w:sz w:val="22"/>
          <w:szCs w:val="22"/>
        </w:rPr>
        <w:t>przeprowadzenie otwartego konkursu ofert na powierzenie realizacji zadań Centrum Usług Społecznych w S</w:t>
      </w:r>
      <w:r w:rsidR="002468E5">
        <w:rPr>
          <w:rFonts w:ascii="Times New Roman" w:hAnsi="Times New Roman" w:cs="Times New Roman"/>
          <w:sz w:val="22"/>
          <w:szCs w:val="22"/>
        </w:rPr>
        <w:t>zydłowie</w:t>
      </w:r>
      <w:r w:rsidRPr="00A820CA">
        <w:rPr>
          <w:rFonts w:ascii="Times New Roman" w:hAnsi="Times New Roman" w:cs="Times New Roman"/>
          <w:sz w:val="22"/>
          <w:szCs w:val="22"/>
        </w:rPr>
        <w:t>,</w:t>
      </w:r>
    </w:p>
    <w:p w14:paraId="1CCB762B" w14:textId="77777777" w:rsidR="00796771" w:rsidRDefault="00C428E0">
      <w:pPr>
        <w:pStyle w:val="Bodytext10"/>
        <w:numPr>
          <w:ilvl w:val="0"/>
          <w:numId w:val="4"/>
        </w:numPr>
        <w:tabs>
          <w:tab w:val="left" w:pos="1053"/>
        </w:tabs>
        <w:ind w:left="108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64" w:name="bookmark382"/>
      <w:bookmarkEnd w:id="64"/>
      <w:r w:rsidRPr="00A820CA">
        <w:rPr>
          <w:rFonts w:ascii="Times New Roman" w:hAnsi="Times New Roman" w:cs="Times New Roman"/>
          <w:sz w:val="22"/>
          <w:szCs w:val="22"/>
        </w:rPr>
        <w:t>zawarcie i realizacja umowy z wybranym Oferentem o powierzenie realizacji zadania publicznego z wybranym oferentem,</w:t>
      </w:r>
      <w:bookmarkStart w:id="65" w:name="bookmark383"/>
      <w:bookmarkEnd w:id="65"/>
    </w:p>
    <w:p w14:paraId="7B507F74" w14:textId="349A4164" w:rsidR="00C428E0" w:rsidRPr="00796771" w:rsidRDefault="00C428E0">
      <w:pPr>
        <w:pStyle w:val="Bodytext10"/>
        <w:numPr>
          <w:ilvl w:val="0"/>
          <w:numId w:val="4"/>
        </w:numPr>
        <w:tabs>
          <w:tab w:val="left" w:pos="1053"/>
        </w:tabs>
        <w:ind w:left="1080" w:hanging="340"/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obrona przed roszczeniami Oferenta lub dochodzenie roszczeń od oferenta.</w:t>
      </w:r>
      <w:r w:rsidR="00796771" w:rsidRPr="00796771">
        <w:rPr>
          <w:rFonts w:ascii="Times New Roman" w:hAnsi="Times New Roman" w:cs="Times New Roman"/>
          <w:sz w:val="22"/>
          <w:szCs w:val="22"/>
        </w:rPr>
        <w:t xml:space="preserve"> </w:t>
      </w:r>
      <w:r w:rsidRPr="00796771">
        <w:rPr>
          <w:rFonts w:ascii="Times New Roman" w:hAnsi="Times New Roman" w:cs="Times New Roman"/>
          <w:sz w:val="22"/>
          <w:szCs w:val="22"/>
        </w:rPr>
        <w:t xml:space="preserve">- podstawą prawną przetwarzania jest </w:t>
      </w:r>
      <w:r w:rsidRPr="00796771">
        <w:rPr>
          <w:rFonts w:ascii="Times New Roman" w:hAnsi="Times New Roman" w:cs="Times New Roman"/>
          <w:sz w:val="22"/>
          <w:szCs w:val="22"/>
          <w:lang w:bidi="en-US"/>
        </w:rPr>
        <w:t xml:space="preserve">art. </w:t>
      </w:r>
      <w:r w:rsidRPr="00796771">
        <w:rPr>
          <w:rFonts w:ascii="Times New Roman" w:hAnsi="Times New Roman" w:cs="Times New Roman"/>
          <w:sz w:val="22"/>
          <w:szCs w:val="22"/>
        </w:rPr>
        <w:t xml:space="preserve">6 ust. 1 lit. c) RODO oraz </w:t>
      </w:r>
      <w:r w:rsidRPr="00796771">
        <w:rPr>
          <w:rFonts w:ascii="Times New Roman" w:hAnsi="Times New Roman" w:cs="Times New Roman"/>
          <w:sz w:val="22"/>
          <w:szCs w:val="22"/>
          <w:lang w:bidi="en-US"/>
        </w:rPr>
        <w:t xml:space="preserve">art. </w:t>
      </w:r>
      <w:r w:rsidRPr="00796771">
        <w:rPr>
          <w:rFonts w:ascii="Times New Roman" w:hAnsi="Times New Roman" w:cs="Times New Roman"/>
          <w:sz w:val="22"/>
          <w:szCs w:val="22"/>
        </w:rPr>
        <w:t>6 ust. 1 lit. e) RODO</w:t>
      </w:r>
    </w:p>
    <w:p w14:paraId="370105EF" w14:textId="77777777" w:rsidR="00796771" w:rsidRDefault="00C428E0" w:rsidP="0096619F">
      <w:pPr>
        <w:pStyle w:val="Bodytext10"/>
        <w:numPr>
          <w:ilvl w:val="1"/>
          <w:numId w:val="1"/>
        </w:numPr>
        <w:tabs>
          <w:tab w:val="left" w:pos="367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66" w:name="bookmark384"/>
      <w:bookmarkEnd w:id="66"/>
      <w:r w:rsidRPr="00A820CA">
        <w:rPr>
          <w:rFonts w:ascii="Times New Roman" w:hAnsi="Times New Roman" w:cs="Times New Roman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  <w:bookmarkStart w:id="67" w:name="bookmark385"/>
      <w:bookmarkEnd w:id="67"/>
    </w:p>
    <w:p w14:paraId="79F6A382" w14:textId="699FEAD6" w:rsidR="00C428E0" w:rsidRPr="00796771" w:rsidRDefault="00C428E0" w:rsidP="0096619F">
      <w:pPr>
        <w:pStyle w:val="Bodytext10"/>
        <w:numPr>
          <w:ilvl w:val="1"/>
          <w:numId w:val="1"/>
        </w:numPr>
        <w:tabs>
          <w:tab w:val="left" w:pos="3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Osoby, których dane dotyczą, mają prawo do:</w:t>
      </w:r>
    </w:p>
    <w:p w14:paraId="05EB9C2E" w14:textId="77777777" w:rsidR="00C428E0" w:rsidRPr="00A820CA" w:rsidRDefault="00C428E0">
      <w:pPr>
        <w:pStyle w:val="Bodytext10"/>
        <w:numPr>
          <w:ilvl w:val="0"/>
          <w:numId w:val="5"/>
        </w:numPr>
        <w:tabs>
          <w:tab w:val="left" w:pos="99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bookmarkStart w:id="68" w:name="bookmark386"/>
      <w:bookmarkEnd w:id="68"/>
      <w:r w:rsidRPr="00A820CA">
        <w:rPr>
          <w:rFonts w:ascii="Times New Roman" w:hAnsi="Times New Roman" w:cs="Times New Roman"/>
          <w:sz w:val="22"/>
          <w:szCs w:val="22"/>
        </w:rPr>
        <w:t>dostępu do swoich danych osobowych;</w:t>
      </w:r>
    </w:p>
    <w:p w14:paraId="3AD33E31" w14:textId="77777777" w:rsidR="00C428E0" w:rsidRPr="00A820CA" w:rsidRDefault="00C428E0">
      <w:pPr>
        <w:pStyle w:val="Bodytext10"/>
        <w:numPr>
          <w:ilvl w:val="0"/>
          <w:numId w:val="5"/>
        </w:numPr>
        <w:tabs>
          <w:tab w:val="left" w:pos="99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bookmarkStart w:id="69" w:name="bookmark387"/>
      <w:bookmarkEnd w:id="69"/>
      <w:r w:rsidRPr="00A820CA">
        <w:rPr>
          <w:rFonts w:ascii="Times New Roman" w:hAnsi="Times New Roman" w:cs="Times New Roman"/>
          <w:sz w:val="22"/>
          <w:szCs w:val="22"/>
        </w:rPr>
        <w:t>żądania sprostowania danych, które są nieprawidłowe;</w:t>
      </w:r>
    </w:p>
    <w:p w14:paraId="5505C174" w14:textId="77777777" w:rsidR="00C428E0" w:rsidRPr="00A820CA" w:rsidRDefault="00C428E0">
      <w:pPr>
        <w:pStyle w:val="Bodytext10"/>
        <w:numPr>
          <w:ilvl w:val="0"/>
          <w:numId w:val="5"/>
        </w:numPr>
        <w:tabs>
          <w:tab w:val="left" w:pos="99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bookmarkStart w:id="70" w:name="bookmark388"/>
      <w:bookmarkEnd w:id="70"/>
      <w:r w:rsidRPr="00A820CA">
        <w:rPr>
          <w:rFonts w:ascii="Times New Roman" w:hAnsi="Times New Roman" w:cs="Times New Roman"/>
          <w:sz w:val="22"/>
          <w:szCs w:val="22"/>
        </w:rPr>
        <w:t>żądania usunięcia danych, gdy:</w:t>
      </w:r>
    </w:p>
    <w:p w14:paraId="58DB6F4F" w14:textId="77777777" w:rsidR="00C428E0" w:rsidRPr="00A820CA" w:rsidRDefault="00C428E0">
      <w:pPr>
        <w:pStyle w:val="Bodytext10"/>
        <w:numPr>
          <w:ilvl w:val="0"/>
          <w:numId w:val="6"/>
        </w:numPr>
        <w:tabs>
          <w:tab w:val="left" w:pos="1938"/>
        </w:tabs>
        <w:ind w:left="1580"/>
        <w:jc w:val="both"/>
        <w:rPr>
          <w:rFonts w:ascii="Times New Roman" w:hAnsi="Times New Roman" w:cs="Times New Roman"/>
          <w:sz w:val="22"/>
          <w:szCs w:val="22"/>
        </w:rPr>
      </w:pPr>
      <w:bookmarkStart w:id="71" w:name="bookmark389"/>
      <w:bookmarkEnd w:id="71"/>
      <w:r w:rsidRPr="00A820CA">
        <w:rPr>
          <w:rFonts w:ascii="Times New Roman" w:hAnsi="Times New Roman" w:cs="Times New Roman"/>
          <w:sz w:val="22"/>
          <w:szCs w:val="22"/>
        </w:rPr>
        <w:lastRenderedPageBreak/>
        <w:t>dane nie są już niezbędne do celów, dla których zostały zebrane,</w:t>
      </w:r>
    </w:p>
    <w:p w14:paraId="754A0050" w14:textId="77777777" w:rsidR="00C428E0" w:rsidRPr="00A820CA" w:rsidRDefault="00C428E0">
      <w:pPr>
        <w:pStyle w:val="Bodytext10"/>
        <w:numPr>
          <w:ilvl w:val="0"/>
          <w:numId w:val="6"/>
        </w:numPr>
        <w:tabs>
          <w:tab w:val="left" w:pos="1938"/>
        </w:tabs>
        <w:ind w:left="1580"/>
        <w:jc w:val="both"/>
        <w:rPr>
          <w:rFonts w:ascii="Times New Roman" w:hAnsi="Times New Roman" w:cs="Times New Roman"/>
          <w:sz w:val="22"/>
          <w:szCs w:val="22"/>
        </w:rPr>
      </w:pPr>
      <w:bookmarkStart w:id="72" w:name="bookmark390"/>
      <w:bookmarkEnd w:id="72"/>
      <w:r w:rsidRPr="00A820CA">
        <w:rPr>
          <w:rFonts w:ascii="Times New Roman" w:hAnsi="Times New Roman" w:cs="Times New Roman"/>
          <w:sz w:val="22"/>
          <w:szCs w:val="22"/>
        </w:rPr>
        <w:t>dane przetwarzane są niezgodnie z prawem;</w:t>
      </w:r>
    </w:p>
    <w:p w14:paraId="32FAFC5E" w14:textId="77777777" w:rsidR="00C428E0" w:rsidRPr="00A820CA" w:rsidRDefault="00C428E0">
      <w:pPr>
        <w:pStyle w:val="Bodytext10"/>
        <w:numPr>
          <w:ilvl w:val="0"/>
          <w:numId w:val="5"/>
        </w:numPr>
        <w:tabs>
          <w:tab w:val="left" w:pos="990"/>
        </w:tabs>
        <w:ind w:firstLine="580"/>
        <w:jc w:val="both"/>
        <w:rPr>
          <w:rFonts w:ascii="Times New Roman" w:hAnsi="Times New Roman" w:cs="Times New Roman"/>
          <w:sz w:val="22"/>
          <w:szCs w:val="22"/>
        </w:rPr>
      </w:pPr>
      <w:bookmarkStart w:id="73" w:name="bookmark391"/>
      <w:bookmarkEnd w:id="73"/>
      <w:r w:rsidRPr="00A820CA">
        <w:rPr>
          <w:rFonts w:ascii="Times New Roman" w:hAnsi="Times New Roman" w:cs="Times New Roman"/>
          <w:sz w:val="22"/>
          <w:szCs w:val="22"/>
        </w:rPr>
        <w:t>żądania ograniczenia przetwarzania, gdy:</w:t>
      </w:r>
    </w:p>
    <w:p w14:paraId="61B06D00" w14:textId="77777777" w:rsidR="00C428E0" w:rsidRPr="00A820CA" w:rsidRDefault="00C428E0">
      <w:pPr>
        <w:pStyle w:val="Bodytext10"/>
        <w:numPr>
          <w:ilvl w:val="0"/>
          <w:numId w:val="7"/>
        </w:numPr>
        <w:tabs>
          <w:tab w:val="left" w:pos="1938"/>
        </w:tabs>
        <w:ind w:left="1580"/>
        <w:jc w:val="both"/>
        <w:rPr>
          <w:rFonts w:ascii="Times New Roman" w:hAnsi="Times New Roman" w:cs="Times New Roman"/>
          <w:sz w:val="22"/>
          <w:szCs w:val="22"/>
        </w:rPr>
      </w:pPr>
      <w:bookmarkStart w:id="74" w:name="bookmark392"/>
      <w:bookmarkEnd w:id="74"/>
      <w:r w:rsidRPr="00A820CA">
        <w:rPr>
          <w:rFonts w:ascii="Times New Roman" w:hAnsi="Times New Roman" w:cs="Times New Roman"/>
          <w:sz w:val="22"/>
          <w:szCs w:val="22"/>
        </w:rPr>
        <w:t>osoby te kwestionują prawidłowość danych,</w:t>
      </w:r>
    </w:p>
    <w:p w14:paraId="48528472" w14:textId="77777777" w:rsidR="00C428E0" w:rsidRPr="00A820CA" w:rsidRDefault="00C428E0">
      <w:pPr>
        <w:pStyle w:val="Bodytext10"/>
        <w:numPr>
          <w:ilvl w:val="0"/>
          <w:numId w:val="7"/>
        </w:numPr>
        <w:tabs>
          <w:tab w:val="left" w:pos="1938"/>
        </w:tabs>
        <w:ind w:left="1940" w:hanging="360"/>
        <w:jc w:val="both"/>
        <w:rPr>
          <w:rFonts w:ascii="Times New Roman" w:hAnsi="Times New Roman" w:cs="Times New Roman"/>
          <w:sz w:val="22"/>
          <w:szCs w:val="22"/>
        </w:rPr>
      </w:pPr>
      <w:bookmarkStart w:id="75" w:name="bookmark393"/>
      <w:bookmarkEnd w:id="75"/>
      <w:r w:rsidRPr="00A820CA">
        <w:rPr>
          <w:rFonts w:ascii="Times New Roman" w:hAnsi="Times New Roman" w:cs="Times New Roman"/>
          <w:sz w:val="22"/>
          <w:szCs w:val="22"/>
        </w:rPr>
        <w:t>przetwarzanie jest niezgodne z prawem, a osoby te sprzeciwiają się usunięciu danych,</w:t>
      </w:r>
    </w:p>
    <w:p w14:paraId="24AE4444" w14:textId="2C46660B" w:rsidR="00796771" w:rsidRPr="00167793" w:rsidRDefault="00C428E0">
      <w:pPr>
        <w:pStyle w:val="Bodytext10"/>
        <w:numPr>
          <w:ilvl w:val="0"/>
          <w:numId w:val="7"/>
        </w:numPr>
        <w:tabs>
          <w:tab w:val="left" w:pos="1938"/>
        </w:tabs>
        <w:ind w:left="1940" w:hanging="360"/>
        <w:jc w:val="both"/>
        <w:rPr>
          <w:rFonts w:ascii="Times New Roman" w:hAnsi="Times New Roman" w:cs="Times New Roman"/>
          <w:sz w:val="22"/>
          <w:szCs w:val="22"/>
        </w:rPr>
      </w:pPr>
      <w:bookmarkStart w:id="76" w:name="bookmark394"/>
      <w:bookmarkEnd w:id="76"/>
      <w:r w:rsidRPr="00A820CA">
        <w:rPr>
          <w:rFonts w:ascii="Times New Roman" w:hAnsi="Times New Roman" w:cs="Times New Roman"/>
          <w:sz w:val="22"/>
          <w:szCs w:val="22"/>
        </w:rPr>
        <w:t xml:space="preserve">Administrator nie potrzebuje już danych osobowych do celów przetwarzania, </w:t>
      </w:r>
      <w:r w:rsidR="00C4753B">
        <w:rPr>
          <w:rFonts w:ascii="Times New Roman" w:hAnsi="Times New Roman" w:cs="Times New Roman"/>
          <w:sz w:val="22"/>
          <w:szCs w:val="22"/>
        </w:rPr>
        <w:br/>
      </w:r>
      <w:r w:rsidRPr="00A820CA">
        <w:rPr>
          <w:rFonts w:ascii="Times New Roman" w:hAnsi="Times New Roman" w:cs="Times New Roman"/>
          <w:sz w:val="22"/>
          <w:szCs w:val="22"/>
        </w:rPr>
        <w:t>ale są one potrzebne osobom, których dane dotyczą, do ustalenia, dochodzenia lub obrony roszczeń.</w:t>
      </w:r>
    </w:p>
    <w:p w14:paraId="1965A6FE" w14:textId="23C587D8" w:rsidR="00C428E0" w:rsidRPr="00A820CA" w:rsidRDefault="00C428E0">
      <w:pPr>
        <w:pStyle w:val="Bodytext10"/>
        <w:numPr>
          <w:ilvl w:val="0"/>
          <w:numId w:val="5"/>
        </w:numPr>
        <w:tabs>
          <w:tab w:val="left" w:pos="990"/>
        </w:tabs>
        <w:ind w:left="94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77" w:name="bookmark395"/>
      <w:bookmarkEnd w:id="77"/>
      <w:r w:rsidRPr="00A820CA">
        <w:rPr>
          <w:rFonts w:ascii="Times New Roman" w:hAnsi="Times New Roman" w:cs="Times New Roman"/>
          <w:sz w:val="22"/>
          <w:szCs w:val="22"/>
        </w:rPr>
        <w:t xml:space="preserve">sprzeciwu wobec przetwarzania danych osobowych, chyba że Administrator wykaże istnienie ważnych prawnie uzasadnionych podstaw do przetwarzania, nadrzędnych wobec interesów, praw i wolności osoby, której dane dotyczą, lub podstaw do ustalenia, dochodzenia </w:t>
      </w:r>
      <w:r w:rsidR="00C4753B">
        <w:rPr>
          <w:rFonts w:ascii="Times New Roman" w:hAnsi="Times New Roman" w:cs="Times New Roman"/>
          <w:sz w:val="22"/>
          <w:szCs w:val="22"/>
        </w:rPr>
        <w:br/>
      </w:r>
      <w:r w:rsidRPr="00A820CA">
        <w:rPr>
          <w:rFonts w:ascii="Times New Roman" w:hAnsi="Times New Roman" w:cs="Times New Roman"/>
          <w:sz w:val="22"/>
          <w:szCs w:val="22"/>
        </w:rPr>
        <w:t>lub obrony roszczeń.</w:t>
      </w:r>
    </w:p>
    <w:p w14:paraId="230043F8" w14:textId="77777777" w:rsidR="00796771" w:rsidRDefault="00C428E0" w:rsidP="0096619F">
      <w:pPr>
        <w:pStyle w:val="Bodytext10"/>
        <w:numPr>
          <w:ilvl w:val="1"/>
          <w:numId w:val="1"/>
        </w:numPr>
        <w:tabs>
          <w:tab w:val="left" w:pos="7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820CA">
        <w:rPr>
          <w:rFonts w:ascii="Times New Roman" w:hAnsi="Times New Roman" w:cs="Times New Roman"/>
          <w:sz w:val="22"/>
          <w:szCs w:val="22"/>
        </w:rPr>
        <w:t>Osoby, których dane dotyczą mają prawo do wniesienia skargi do organu nadzorczego, którym jest Prezes Urzędu Ochrony Danych Osobowych.</w:t>
      </w:r>
      <w:bookmarkStart w:id="78" w:name="bookmark397"/>
      <w:bookmarkEnd w:id="78"/>
    </w:p>
    <w:p w14:paraId="4B27E6F0" w14:textId="6BF926C2" w:rsidR="00796771" w:rsidRDefault="00C428E0" w:rsidP="0096619F">
      <w:pPr>
        <w:pStyle w:val="Bodytext10"/>
        <w:numPr>
          <w:ilvl w:val="1"/>
          <w:numId w:val="1"/>
        </w:numPr>
        <w:tabs>
          <w:tab w:val="left" w:pos="7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 xml:space="preserve">Podanie danych osobowych przez osoby reprezentujące oferenta jest dobrowolne, jednakże </w:t>
      </w:r>
      <w:r w:rsidR="00C4753B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>ich niepodanie uniemożliwia wzięcie udziału w otwartym konkursie ofert.</w:t>
      </w:r>
      <w:bookmarkStart w:id="79" w:name="bookmark398"/>
      <w:bookmarkEnd w:id="79"/>
    </w:p>
    <w:p w14:paraId="2228522E" w14:textId="5050D0A5" w:rsidR="00796771" w:rsidRDefault="00C428E0" w:rsidP="0096619F">
      <w:pPr>
        <w:pStyle w:val="Bodytext10"/>
        <w:numPr>
          <w:ilvl w:val="1"/>
          <w:numId w:val="1"/>
        </w:numPr>
        <w:tabs>
          <w:tab w:val="left" w:pos="7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 xml:space="preserve">W przypadku osób wskazanych w ofercie oferenta lub w umowie o powierzenie wykonania zadania publicznego, które nie są osobami reprezentującymi Oferenta, Administrator informuje, że dane osobowe tych osób zostały pozyskane przez Administratora od oferenta, który przekazał </w:t>
      </w:r>
      <w:r w:rsidR="00C4753B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>je administratorowi w ofercie lub też bezpośrednia w umowie o powierzenie wykonania zadania publicznego. W przypadku tych osób, rodzaje danych osobowych przetwarzanych przez Administratora nie przekraczają imienia, nazwiska, służbowego numeru kontaktowego, służbowego adresu e-mail oraz stanowiska u Oferenta.</w:t>
      </w:r>
      <w:bookmarkStart w:id="80" w:name="bookmark399"/>
      <w:bookmarkEnd w:id="80"/>
    </w:p>
    <w:p w14:paraId="01C73254" w14:textId="77777777" w:rsidR="00796771" w:rsidRDefault="00C428E0" w:rsidP="0096619F">
      <w:pPr>
        <w:pStyle w:val="Bodytext10"/>
        <w:numPr>
          <w:ilvl w:val="1"/>
          <w:numId w:val="1"/>
        </w:numPr>
        <w:tabs>
          <w:tab w:val="left" w:pos="7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Dane osobowe nie będą poddawane profilowaniu.</w:t>
      </w:r>
      <w:bookmarkStart w:id="81" w:name="bookmark400"/>
      <w:bookmarkEnd w:id="81"/>
    </w:p>
    <w:p w14:paraId="6C9697D6" w14:textId="4D7E4FC6" w:rsidR="00C428E0" w:rsidRPr="00796771" w:rsidRDefault="00C428E0" w:rsidP="0096619F">
      <w:pPr>
        <w:pStyle w:val="Bodytext10"/>
        <w:numPr>
          <w:ilvl w:val="1"/>
          <w:numId w:val="1"/>
        </w:numPr>
        <w:tabs>
          <w:tab w:val="left" w:pos="7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Odbiorcami Pani/Pana danych mogą być:</w:t>
      </w:r>
    </w:p>
    <w:p w14:paraId="684BD33E" w14:textId="77777777" w:rsidR="00C428E0" w:rsidRPr="00A820CA" w:rsidRDefault="00C428E0">
      <w:pPr>
        <w:pStyle w:val="Bodytext10"/>
        <w:numPr>
          <w:ilvl w:val="0"/>
          <w:numId w:val="8"/>
        </w:numPr>
        <w:tabs>
          <w:tab w:val="left" w:pos="1476"/>
        </w:tabs>
        <w:ind w:left="148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82" w:name="bookmark401"/>
      <w:bookmarkEnd w:id="82"/>
      <w:r w:rsidRPr="00A820CA">
        <w:rPr>
          <w:rFonts w:ascii="Times New Roman" w:hAnsi="Times New Roman" w:cs="Times New Roman"/>
          <w:sz w:val="22"/>
          <w:szCs w:val="22"/>
        </w:rPr>
        <w:t>podmioty, którym Administrator powierza lub powierzy przetwarzanie danych osobowych, w szczególności dostawcy systemów informatycznych oraz podmioty zapewniające asystę i wsparcie techniczne dla systemów informatycznych,</w:t>
      </w:r>
    </w:p>
    <w:p w14:paraId="0BD659DC" w14:textId="77777777" w:rsidR="00796771" w:rsidRDefault="00C428E0">
      <w:pPr>
        <w:pStyle w:val="Bodytext10"/>
        <w:numPr>
          <w:ilvl w:val="0"/>
          <w:numId w:val="8"/>
        </w:numPr>
        <w:tabs>
          <w:tab w:val="left" w:pos="1476"/>
        </w:tabs>
        <w:ind w:left="1480" w:hanging="340"/>
        <w:jc w:val="both"/>
        <w:rPr>
          <w:rFonts w:ascii="Times New Roman" w:hAnsi="Times New Roman" w:cs="Times New Roman"/>
          <w:sz w:val="22"/>
          <w:szCs w:val="22"/>
        </w:rPr>
      </w:pPr>
      <w:bookmarkStart w:id="83" w:name="bookmark402"/>
      <w:bookmarkEnd w:id="83"/>
      <w:r w:rsidRPr="00A820CA">
        <w:rPr>
          <w:rFonts w:ascii="Times New Roman" w:hAnsi="Times New Roman" w:cs="Times New Roman"/>
          <w:sz w:val="22"/>
          <w:szCs w:val="22"/>
        </w:rPr>
        <w:t>organy publiczne i inne podmioty uprawnione do dostępu do Pani/Pana danych osobowych na podstawie przepisów prawa.</w:t>
      </w:r>
      <w:bookmarkStart w:id="84" w:name="bookmark403"/>
      <w:bookmarkEnd w:id="84"/>
    </w:p>
    <w:p w14:paraId="39AE054C" w14:textId="69C8C81B" w:rsidR="00796771" w:rsidRDefault="00C428E0" w:rsidP="0096619F">
      <w:pPr>
        <w:pStyle w:val="Bodytext10"/>
        <w:numPr>
          <w:ilvl w:val="1"/>
          <w:numId w:val="1"/>
        </w:numPr>
        <w:tabs>
          <w:tab w:val="left" w:pos="14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 xml:space="preserve">Oferent zobowiązany jest poinformować osoby wskazane w ofercie Oferenta lub w umowie </w:t>
      </w:r>
      <w:r w:rsidR="00344D7E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 xml:space="preserve">o powierzenie wykonania zadania publicznego, które nie są osobami reprezentującymi oferenta </w:t>
      </w:r>
      <w:r w:rsidR="0022079B">
        <w:rPr>
          <w:rFonts w:ascii="Times New Roman" w:hAnsi="Times New Roman" w:cs="Times New Roman"/>
          <w:sz w:val="22"/>
          <w:szCs w:val="22"/>
        </w:rPr>
        <w:br/>
      </w:r>
      <w:r w:rsidRPr="00796771">
        <w:rPr>
          <w:rFonts w:ascii="Times New Roman" w:hAnsi="Times New Roman" w:cs="Times New Roman"/>
          <w:sz w:val="22"/>
          <w:szCs w:val="22"/>
        </w:rPr>
        <w:t xml:space="preserve">o tym, że ich dane zostały przekazane do Oferenta oraz o zakresie, w jakim zostały one przekazane, </w:t>
      </w:r>
      <w:r w:rsidRPr="00796771">
        <w:rPr>
          <w:rFonts w:ascii="Times New Roman" w:hAnsi="Times New Roman" w:cs="Times New Roman"/>
          <w:sz w:val="22"/>
          <w:szCs w:val="22"/>
        </w:rPr>
        <w:lastRenderedPageBreak/>
        <w:t>który nie może być jednak większy niż imię, nazwisko, służbowy numer kontaktowy, służbowy adres e-mail oraz stanowisko. Oferent zobowiązuje się przedstawić tym osobom niniejszy punkt VII. celem zapoznania się z nim przez te osoby.</w:t>
      </w:r>
      <w:bookmarkStart w:id="85" w:name="bookmark404"/>
      <w:bookmarkEnd w:id="85"/>
    </w:p>
    <w:p w14:paraId="3B22E6A6" w14:textId="77777777" w:rsidR="00796771" w:rsidRDefault="00C428E0" w:rsidP="0096619F">
      <w:pPr>
        <w:pStyle w:val="Bodytext10"/>
        <w:numPr>
          <w:ilvl w:val="1"/>
          <w:numId w:val="1"/>
        </w:numPr>
        <w:tabs>
          <w:tab w:val="left" w:pos="14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Administratorem danych osobowych przetwarzanych w związku z wykonywaniem zadania publicznego, które realizowane będzie po rozstrzygnięciu niniejszego otwartego konkursu ofert, będzie Oferent, z którym zostanie zawarta umowa o powierzenie wykonania zadania publicznego.</w:t>
      </w:r>
      <w:bookmarkStart w:id="86" w:name="bookmark405"/>
      <w:bookmarkEnd w:id="86"/>
    </w:p>
    <w:p w14:paraId="38658EB4" w14:textId="5A364C0A" w:rsidR="00C428E0" w:rsidRDefault="00C428E0" w:rsidP="0096619F">
      <w:pPr>
        <w:pStyle w:val="Bodytext10"/>
        <w:numPr>
          <w:ilvl w:val="1"/>
          <w:numId w:val="1"/>
        </w:numPr>
        <w:tabs>
          <w:tab w:val="left" w:pos="14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6771">
        <w:rPr>
          <w:rFonts w:ascii="Times New Roman" w:hAnsi="Times New Roman" w:cs="Times New Roman"/>
          <w:sz w:val="22"/>
          <w:szCs w:val="22"/>
        </w:rPr>
        <w:t>Oferent, z którym zostanie zawarta umowa o powierzenia wykonania zadania publicznego zobowiązany jest stosować RODO, ustawę z dnia 10 maja 2018 r. o ochronie danych osobowych oraz inne przepisy obowiązującego prawa przy przetwarzaniu danych osobowych, gromadzonych zarówno w wersji papierowej, jak i elektronicznej, w ramach wykonywania zadania publicznego, które realizowane będzie po rozstrzygnięciu niniejszego otwartego konkursu ofert. Na oferencie tym ciążyć będą obowiązki Administratora danych względem osób, którym Oferent będzie realizował zadanie publiczne wskazane w niniejszym ogłoszeniu.</w:t>
      </w:r>
    </w:p>
    <w:p w14:paraId="31233F4B" w14:textId="77777777" w:rsidR="00796771" w:rsidRPr="00796771" w:rsidRDefault="00796771" w:rsidP="00796771">
      <w:pPr>
        <w:pStyle w:val="Bodytext10"/>
        <w:tabs>
          <w:tab w:val="left" w:pos="1476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B206423" w14:textId="77777777" w:rsidR="00C428E0" w:rsidRPr="00A820CA" w:rsidRDefault="00C428E0" w:rsidP="0096619F">
      <w:pPr>
        <w:pStyle w:val="Heading210"/>
        <w:keepNext/>
        <w:keepLines/>
        <w:numPr>
          <w:ilvl w:val="0"/>
          <w:numId w:val="1"/>
        </w:numPr>
        <w:tabs>
          <w:tab w:val="left" w:pos="471"/>
        </w:tabs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87" w:name="bookmark408"/>
      <w:bookmarkStart w:id="88" w:name="bookmark406"/>
      <w:bookmarkStart w:id="89" w:name="bookmark407"/>
      <w:bookmarkStart w:id="90" w:name="bookmark409"/>
      <w:bookmarkEnd w:id="87"/>
      <w:r w:rsidRPr="00A820CA">
        <w:rPr>
          <w:rFonts w:ascii="Times New Roman" w:hAnsi="Times New Roman" w:cs="Times New Roman"/>
          <w:sz w:val="22"/>
          <w:szCs w:val="22"/>
        </w:rPr>
        <w:t>Wyniki otwartego konkursu ofert</w:t>
      </w:r>
      <w:bookmarkEnd w:id="88"/>
      <w:bookmarkEnd w:id="89"/>
      <w:bookmarkEnd w:id="90"/>
    </w:p>
    <w:p w14:paraId="576BA53B" w14:textId="48393CC7" w:rsidR="008D42B2" w:rsidRPr="008D42B2" w:rsidRDefault="00837834" w:rsidP="008D42B2">
      <w:pPr>
        <w:pStyle w:val="Bodytext1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42B2">
        <w:rPr>
          <w:rFonts w:ascii="Times New Roman" w:hAnsi="Times New Roman" w:cs="Times New Roman"/>
          <w:sz w:val="22"/>
          <w:szCs w:val="22"/>
        </w:rPr>
        <w:t xml:space="preserve">Wyniki otwartego konkursu ofert zostaną podane do publicznej wiadomości w formie Zarządzenia Dyrektora Centrum Usług Społecznych w Szydłowie umieszczonego </w:t>
      </w:r>
      <w:r w:rsidR="008D42B2" w:rsidRPr="008D42B2">
        <w:rPr>
          <w:rFonts w:ascii="Times New Roman" w:hAnsi="Times New Roman" w:cs="Times New Roman"/>
          <w:sz w:val="22"/>
          <w:szCs w:val="22"/>
        </w:rPr>
        <w:t>stronie internetowej Centrum Usług Społecznych w Szydłowie oraz Biuletynie Informacji Publicznej, a także na tablicy ogłoszeń Centrum.</w:t>
      </w:r>
    </w:p>
    <w:p w14:paraId="30DD2406" w14:textId="54296C71" w:rsidR="002468E5" w:rsidRPr="0022079B" w:rsidRDefault="002468E5" w:rsidP="008D42B2">
      <w:pPr>
        <w:pStyle w:val="Bodytext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Dodatkowe informacje można uzyskać w Centrum Usług Społecznych w 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Szydłowie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, </w:t>
      </w:r>
      <w:r w:rsidR="00C4753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br/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Jaraczewo 2A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, 6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4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-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930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 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Szydłowo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, poprzez e-mail: </w:t>
      </w:r>
      <w:hyperlink r:id="rId11" w:history="1">
        <w:r w:rsidR="00E24F39" w:rsidRPr="008B7E4F">
          <w:rPr>
            <w:rStyle w:val="Hipercze"/>
            <w:rFonts w:ascii="Times New Roman" w:hAnsi="Times New Roman" w:cs="Times New Roman"/>
            <w:sz w:val="22"/>
            <w:szCs w:val="22"/>
            <w:lang w:bidi="en-US"/>
          </w:rPr>
          <w:t>senska.p@cussszydlowo.pl</w:t>
        </w:r>
      </w:hyperlink>
      <w:r w:rsidRPr="00450C01">
        <w:rPr>
          <w:rFonts w:ascii="Times New Roman" w:hAnsi="Times New Roman" w:cs="Times New Roman"/>
          <w:color w:val="000000" w:themeColor="text1"/>
          <w:sz w:val="22"/>
          <w:szCs w:val="22"/>
          <w:lang w:bidi="en-US"/>
        </w:rPr>
        <w:t xml:space="preserve"> </w:t>
      </w:r>
      <w:r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albo pod numerem telefonu: 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788 003 </w:t>
      </w:r>
      <w:r w:rsidR="00CB6A04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>424</w:t>
      </w:r>
      <w:r w:rsidR="00167793" w:rsidRPr="0022079B">
        <w:rPr>
          <w:rFonts w:ascii="Times New Roman" w:hAnsi="Times New Roman" w:cs="Times New Roman"/>
          <w:color w:val="000000" w:themeColor="text1"/>
          <w:sz w:val="22"/>
          <w:szCs w:val="22"/>
          <w:lang w:eastAsia="pl-PL" w:bidi="pl-PL"/>
        </w:rPr>
        <w:t xml:space="preserve"> lub 67 211 55 12.</w:t>
      </w:r>
    </w:p>
    <w:p w14:paraId="0229812C" w14:textId="1A094F74" w:rsidR="002468E5" w:rsidRDefault="002468E5" w:rsidP="008D42B2">
      <w:pPr>
        <w:pStyle w:val="Bodytext10"/>
        <w:spacing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7D157A" w14:textId="77777777" w:rsidR="00F607E7" w:rsidRDefault="00F607E7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1C0271" w14:textId="77777777" w:rsidR="00F607E7" w:rsidRDefault="00F607E7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7804EA" w14:textId="77777777" w:rsidR="00F607E7" w:rsidRDefault="00F607E7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00AA1CE" w14:textId="77777777" w:rsidR="00F607E7" w:rsidRDefault="00F607E7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CFC586" w14:textId="77777777" w:rsidR="00F607E7" w:rsidRDefault="00F607E7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DA40E3" w14:textId="77777777" w:rsidR="0023089C" w:rsidRDefault="0023089C" w:rsidP="00F607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AA564E" w14:textId="77777777" w:rsidR="0023089C" w:rsidRDefault="0023089C" w:rsidP="00F607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ED4255" w14:textId="77777777" w:rsidR="00491B00" w:rsidRDefault="00491B00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1A12C7" w14:textId="77777777" w:rsidR="00491B00" w:rsidRDefault="00491B00" w:rsidP="002468E5">
      <w:pPr>
        <w:pStyle w:val="Bodytext10"/>
        <w:spacing w:after="520" w:line="37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947FBE" w14:textId="07F7119E" w:rsidR="00491B00" w:rsidRPr="00491B00" w:rsidRDefault="00491B00" w:rsidP="00491B00">
      <w:pPr>
        <w:pStyle w:val="Bodytext10"/>
        <w:spacing w:line="37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1B00">
        <w:rPr>
          <w:rFonts w:ascii="Times New Roman" w:hAnsi="Times New Roman" w:cs="Times New Roman"/>
          <w:b/>
          <w:bCs/>
          <w:sz w:val="22"/>
          <w:szCs w:val="22"/>
        </w:rPr>
        <w:t xml:space="preserve">Wykaz załączników: </w:t>
      </w:r>
    </w:p>
    <w:p w14:paraId="73058CA2" w14:textId="77777777" w:rsidR="00491B00" w:rsidRPr="00491B00" w:rsidRDefault="00491B00">
      <w:pPr>
        <w:numPr>
          <w:ilvl w:val="0"/>
          <w:numId w:val="27"/>
        </w:numPr>
        <w:spacing w:after="0"/>
        <w:ind w:right="39" w:hanging="218"/>
        <w:jc w:val="both"/>
        <w:rPr>
          <w:rFonts w:ascii="Times New Roman" w:hAnsi="Times New Roman" w:cs="Times New Roman"/>
        </w:rPr>
      </w:pPr>
      <w:r w:rsidRPr="00491B00">
        <w:rPr>
          <w:rFonts w:ascii="Times New Roman" w:hAnsi="Times New Roman" w:cs="Times New Roman"/>
        </w:rPr>
        <w:t xml:space="preserve">Oświadczenie dotyczące </w:t>
      </w:r>
      <w:r w:rsidRPr="00491B00">
        <w:rPr>
          <w:rFonts w:ascii="Times New Roman" w:hAnsi="Times New Roman" w:cs="Times New Roman"/>
          <w:color w:val="333333"/>
        </w:rPr>
        <w:t>przepisów o charakterze sankcyjnym</w:t>
      </w:r>
      <w:r w:rsidRPr="00491B00">
        <w:rPr>
          <w:rFonts w:ascii="Times New Roman" w:eastAsia="Calibri" w:hAnsi="Times New Roman" w:cs="Times New Roman"/>
        </w:rPr>
        <w:t xml:space="preserve"> </w:t>
      </w:r>
    </w:p>
    <w:p w14:paraId="36F118B7" w14:textId="77777777" w:rsidR="00491B00" w:rsidRPr="00491B00" w:rsidRDefault="00491B00">
      <w:pPr>
        <w:numPr>
          <w:ilvl w:val="0"/>
          <w:numId w:val="27"/>
        </w:numPr>
        <w:spacing w:after="23" w:line="248" w:lineRule="auto"/>
        <w:ind w:right="39" w:hanging="218"/>
        <w:jc w:val="both"/>
        <w:rPr>
          <w:rFonts w:ascii="Times New Roman" w:hAnsi="Times New Roman" w:cs="Times New Roman"/>
        </w:rPr>
      </w:pPr>
      <w:r w:rsidRPr="00491B00">
        <w:rPr>
          <w:rFonts w:ascii="Times New Roman" w:hAnsi="Times New Roman" w:cs="Times New Roman"/>
        </w:rPr>
        <w:t>Wzór oferty</w:t>
      </w:r>
      <w:r w:rsidRPr="00491B00">
        <w:rPr>
          <w:rFonts w:ascii="Times New Roman" w:eastAsia="Calibri" w:hAnsi="Times New Roman" w:cs="Times New Roman"/>
        </w:rPr>
        <w:t xml:space="preserve"> </w:t>
      </w:r>
    </w:p>
    <w:p w14:paraId="5A4DF3AE" w14:textId="77777777" w:rsidR="00491B00" w:rsidRPr="00491B00" w:rsidRDefault="00491B00">
      <w:pPr>
        <w:numPr>
          <w:ilvl w:val="0"/>
          <w:numId w:val="27"/>
        </w:numPr>
        <w:spacing w:after="23" w:line="248" w:lineRule="auto"/>
        <w:ind w:right="39" w:hanging="218"/>
        <w:jc w:val="both"/>
        <w:rPr>
          <w:rFonts w:ascii="Times New Roman" w:hAnsi="Times New Roman" w:cs="Times New Roman"/>
        </w:rPr>
      </w:pPr>
      <w:r w:rsidRPr="00491B00">
        <w:rPr>
          <w:rFonts w:ascii="Times New Roman" w:hAnsi="Times New Roman" w:cs="Times New Roman"/>
        </w:rPr>
        <w:t xml:space="preserve">Wzór sprawozdania </w:t>
      </w:r>
      <w:r w:rsidRPr="00491B00">
        <w:rPr>
          <w:rFonts w:ascii="Times New Roman" w:eastAsia="Calibri" w:hAnsi="Times New Roman" w:cs="Times New Roman"/>
        </w:rPr>
        <w:t xml:space="preserve"> </w:t>
      </w:r>
    </w:p>
    <w:p w14:paraId="5270A209" w14:textId="4094D7FF" w:rsidR="00EC6477" w:rsidRPr="00CB6A04" w:rsidRDefault="00491B00" w:rsidP="00CB6A04">
      <w:pPr>
        <w:numPr>
          <w:ilvl w:val="0"/>
          <w:numId w:val="27"/>
        </w:numPr>
        <w:spacing w:after="23" w:line="248" w:lineRule="auto"/>
        <w:ind w:right="39" w:hanging="218"/>
        <w:jc w:val="both"/>
        <w:rPr>
          <w:rFonts w:ascii="Times New Roman" w:hAnsi="Times New Roman" w:cs="Times New Roman"/>
        </w:rPr>
      </w:pPr>
      <w:r w:rsidRPr="00491B00">
        <w:rPr>
          <w:rFonts w:ascii="Times New Roman" w:hAnsi="Times New Roman" w:cs="Times New Roman"/>
        </w:rPr>
        <w:t xml:space="preserve">Wzór umowy </w:t>
      </w:r>
      <w:r w:rsidRPr="00491B00">
        <w:rPr>
          <w:rFonts w:ascii="Times New Roman" w:eastAsia="Calibri" w:hAnsi="Times New Roman" w:cs="Times New Roman"/>
        </w:rPr>
        <w:t xml:space="preserve"> </w:t>
      </w:r>
    </w:p>
    <w:sectPr w:rsidR="00EC6477" w:rsidRPr="00CB6A04" w:rsidSect="00316DC1">
      <w:headerReference w:type="default" r:id="rId12"/>
      <w:footerReference w:type="default" r:id="rId13"/>
      <w:pgSz w:w="11906" w:h="16838"/>
      <w:pgMar w:top="1417" w:right="1417" w:bottom="1417" w:left="1417" w:header="56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949E" w14:textId="77777777" w:rsidR="00C02C21" w:rsidRDefault="00C02C21" w:rsidP="005A2E33">
      <w:pPr>
        <w:spacing w:after="0" w:line="240" w:lineRule="auto"/>
      </w:pPr>
      <w:r>
        <w:separator/>
      </w:r>
    </w:p>
  </w:endnote>
  <w:endnote w:type="continuationSeparator" w:id="0">
    <w:p w14:paraId="70BF792B" w14:textId="77777777" w:rsidR="00C02C21" w:rsidRDefault="00C02C21" w:rsidP="005A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6B3C" w14:textId="41222B77" w:rsidR="009F125B" w:rsidRDefault="009F125B" w:rsidP="009F125B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947521" wp14:editId="1B5E53A6">
          <wp:simplePos x="0" y="0"/>
          <wp:positionH relativeFrom="page">
            <wp:align>left</wp:align>
          </wp:positionH>
          <wp:positionV relativeFrom="paragraph">
            <wp:posOffset>193040</wp:posOffset>
          </wp:positionV>
          <wp:extent cx="7574280" cy="723265"/>
          <wp:effectExtent l="0" t="0" r="7620" b="635"/>
          <wp:wrapSquare wrapText="bothSides"/>
          <wp:docPr id="2060707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07862" name="Obraz 206070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1DC2" w14:textId="77777777" w:rsidR="00C02C21" w:rsidRDefault="00C02C21" w:rsidP="005A2E33">
      <w:pPr>
        <w:spacing w:after="0" w:line="240" w:lineRule="auto"/>
      </w:pPr>
      <w:r>
        <w:separator/>
      </w:r>
    </w:p>
  </w:footnote>
  <w:footnote w:type="continuationSeparator" w:id="0">
    <w:p w14:paraId="66E9309B" w14:textId="77777777" w:rsidR="00C02C21" w:rsidRDefault="00C02C21" w:rsidP="005A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228E" w14:textId="1010D67C" w:rsidR="009F125B" w:rsidRDefault="00316DC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182082" wp14:editId="5112F7E0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886700" cy="771525"/>
          <wp:effectExtent l="0" t="0" r="0" b="0"/>
          <wp:wrapSquare wrapText="bothSides"/>
          <wp:docPr id="8904269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426972" name="Obraz 8904269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DD87A" w14:textId="77777777" w:rsidR="009F125B" w:rsidRDefault="009F12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2C6"/>
    <w:multiLevelType w:val="hybridMultilevel"/>
    <w:tmpl w:val="59E88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12F2"/>
    <w:multiLevelType w:val="hybridMultilevel"/>
    <w:tmpl w:val="E2940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D67FC"/>
    <w:multiLevelType w:val="multilevel"/>
    <w:tmpl w:val="EA541AF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D006F4"/>
    <w:multiLevelType w:val="hybridMultilevel"/>
    <w:tmpl w:val="C64CD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25037"/>
    <w:multiLevelType w:val="multilevel"/>
    <w:tmpl w:val="495CB55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048CA"/>
    <w:multiLevelType w:val="hybridMultilevel"/>
    <w:tmpl w:val="3C9EE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047"/>
    <w:multiLevelType w:val="multilevel"/>
    <w:tmpl w:val="D68A1DF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1C4E94"/>
    <w:multiLevelType w:val="hybridMultilevel"/>
    <w:tmpl w:val="071E8742"/>
    <w:lvl w:ilvl="0" w:tplc="57DE5282">
      <w:start w:val="1"/>
      <w:numFmt w:val="decimal"/>
      <w:lvlText w:val="%1."/>
      <w:lvlJc w:val="left"/>
      <w:pPr>
        <w:ind w:left="21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CEF9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4EE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584F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C9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C53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C1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26C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805B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3778BA"/>
    <w:multiLevelType w:val="hybridMultilevel"/>
    <w:tmpl w:val="38BE598C"/>
    <w:lvl w:ilvl="0" w:tplc="57806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50BF5"/>
    <w:multiLevelType w:val="hybridMultilevel"/>
    <w:tmpl w:val="EDBE1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84E99"/>
    <w:multiLevelType w:val="multilevel"/>
    <w:tmpl w:val="AD7E5C6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E56D67"/>
    <w:multiLevelType w:val="multilevel"/>
    <w:tmpl w:val="8B8C031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7759A3"/>
    <w:multiLevelType w:val="hybridMultilevel"/>
    <w:tmpl w:val="343AF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6E16"/>
    <w:multiLevelType w:val="multilevel"/>
    <w:tmpl w:val="691E16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4618CD"/>
    <w:multiLevelType w:val="hybridMultilevel"/>
    <w:tmpl w:val="5830C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734BF"/>
    <w:multiLevelType w:val="hybridMultilevel"/>
    <w:tmpl w:val="16A8A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700"/>
    <w:multiLevelType w:val="hybridMultilevel"/>
    <w:tmpl w:val="1E46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C9F"/>
    <w:multiLevelType w:val="hybridMultilevel"/>
    <w:tmpl w:val="A5425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10DD5"/>
    <w:multiLevelType w:val="multilevel"/>
    <w:tmpl w:val="E8A822CA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12537F"/>
    <w:multiLevelType w:val="hybridMultilevel"/>
    <w:tmpl w:val="C1323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A7F66"/>
    <w:multiLevelType w:val="multilevel"/>
    <w:tmpl w:val="BF5A7F9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487AAD"/>
    <w:multiLevelType w:val="hybridMultilevel"/>
    <w:tmpl w:val="DA5C9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838A1"/>
    <w:multiLevelType w:val="hybridMultilevel"/>
    <w:tmpl w:val="5B10D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61C1D"/>
    <w:multiLevelType w:val="hybridMultilevel"/>
    <w:tmpl w:val="57E8C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220A2"/>
    <w:multiLevelType w:val="hybridMultilevel"/>
    <w:tmpl w:val="933CD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30863"/>
    <w:multiLevelType w:val="hybridMultilevel"/>
    <w:tmpl w:val="364C9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740F3"/>
    <w:multiLevelType w:val="hybridMultilevel"/>
    <w:tmpl w:val="11487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94037">
    <w:abstractNumId w:val="18"/>
  </w:num>
  <w:num w:numId="2" w16cid:durableId="1624800677">
    <w:abstractNumId w:val="23"/>
  </w:num>
  <w:num w:numId="3" w16cid:durableId="198591405">
    <w:abstractNumId w:val="4"/>
  </w:num>
  <w:num w:numId="4" w16cid:durableId="906453364">
    <w:abstractNumId w:val="2"/>
  </w:num>
  <w:num w:numId="5" w16cid:durableId="936989000">
    <w:abstractNumId w:val="6"/>
  </w:num>
  <w:num w:numId="6" w16cid:durableId="1812356649">
    <w:abstractNumId w:val="20"/>
  </w:num>
  <w:num w:numId="7" w16cid:durableId="1201094670">
    <w:abstractNumId w:val="10"/>
  </w:num>
  <w:num w:numId="8" w16cid:durableId="226116204">
    <w:abstractNumId w:val="13"/>
  </w:num>
  <w:num w:numId="9" w16cid:durableId="1664161270">
    <w:abstractNumId w:val="5"/>
  </w:num>
  <w:num w:numId="10" w16cid:durableId="140466310">
    <w:abstractNumId w:val="19"/>
  </w:num>
  <w:num w:numId="11" w16cid:durableId="1030253930">
    <w:abstractNumId w:val="11"/>
  </w:num>
  <w:num w:numId="12" w16cid:durableId="694965397">
    <w:abstractNumId w:val="8"/>
  </w:num>
  <w:num w:numId="13" w16cid:durableId="541282718">
    <w:abstractNumId w:val="12"/>
  </w:num>
  <w:num w:numId="14" w16cid:durableId="548416588">
    <w:abstractNumId w:val="21"/>
  </w:num>
  <w:num w:numId="15" w16cid:durableId="260450850">
    <w:abstractNumId w:val="15"/>
  </w:num>
  <w:num w:numId="16" w16cid:durableId="2106026825">
    <w:abstractNumId w:val="16"/>
  </w:num>
  <w:num w:numId="17" w16cid:durableId="368530159">
    <w:abstractNumId w:val="17"/>
  </w:num>
  <w:num w:numId="18" w16cid:durableId="1715959954">
    <w:abstractNumId w:val="24"/>
  </w:num>
  <w:num w:numId="19" w16cid:durableId="452947691">
    <w:abstractNumId w:val="26"/>
  </w:num>
  <w:num w:numId="20" w16cid:durableId="733741646">
    <w:abstractNumId w:val="1"/>
  </w:num>
  <w:num w:numId="21" w16cid:durableId="482085617">
    <w:abstractNumId w:val="22"/>
  </w:num>
  <w:num w:numId="22" w16cid:durableId="902329602">
    <w:abstractNumId w:val="3"/>
  </w:num>
  <w:num w:numId="23" w16cid:durableId="2030251679">
    <w:abstractNumId w:val="14"/>
  </w:num>
  <w:num w:numId="24" w16cid:durableId="115107866">
    <w:abstractNumId w:val="0"/>
  </w:num>
  <w:num w:numId="25" w16cid:durableId="329989595">
    <w:abstractNumId w:val="9"/>
  </w:num>
  <w:num w:numId="26" w16cid:durableId="1657150829">
    <w:abstractNumId w:val="25"/>
  </w:num>
  <w:num w:numId="27" w16cid:durableId="2789975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AD"/>
    <w:rsid w:val="00015758"/>
    <w:rsid w:val="000207F5"/>
    <w:rsid w:val="0004628D"/>
    <w:rsid w:val="00063DED"/>
    <w:rsid w:val="000658D5"/>
    <w:rsid w:val="00065FBF"/>
    <w:rsid w:val="0008373E"/>
    <w:rsid w:val="000913B9"/>
    <w:rsid w:val="000A1D09"/>
    <w:rsid w:val="000A52C7"/>
    <w:rsid w:val="000D5FFF"/>
    <w:rsid w:val="000E09A1"/>
    <w:rsid w:val="00103A8B"/>
    <w:rsid w:val="00126F98"/>
    <w:rsid w:val="00167793"/>
    <w:rsid w:val="001853F3"/>
    <w:rsid w:val="001B71DF"/>
    <w:rsid w:val="001C77EC"/>
    <w:rsid w:val="001E2D53"/>
    <w:rsid w:val="001E6B6E"/>
    <w:rsid w:val="0022079B"/>
    <w:rsid w:val="00223E3B"/>
    <w:rsid w:val="0023089C"/>
    <w:rsid w:val="00230A32"/>
    <w:rsid w:val="00231CBC"/>
    <w:rsid w:val="002468E5"/>
    <w:rsid w:val="002549C6"/>
    <w:rsid w:val="00256E14"/>
    <w:rsid w:val="00282FA1"/>
    <w:rsid w:val="002B154B"/>
    <w:rsid w:val="002B53B6"/>
    <w:rsid w:val="002C2BD6"/>
    <w:rsid w:val="002D148C"/>
    <w:rsid w:val="00312577"/>
    <w:rsid w:val="00314AE5"/>
    <w:rsid w:val="00316DC1"/>
    <w:rsid w:val="0033186A"/>
    <w:rsid w:val="00333858"/>
    <w:rsid w:val="00344D7E"/>
    <w:rsid w:val="00344FB6"/>
    <w:rsid w:val="00353C7A"/>
    <w:rsid w:val="0036412C"/>
    <w:rsid w:val="00376966"/>
    <w:rsid w:val="00384095"/>
    <w:rsid w:val="00396277"/>
    <w:rsid w:val="003B101E"/>
    <w:rsid w:val="003B3381"/>
    <w:rsid w:val="003B637E"/>
    <w:rsid w:val="003F7989"/>
    <w:rsid w:val="004068E0"/>
    <w:rsid w:val="00411E0E"/>
    <w:rsid w:val="004174AA"/>
    <w:rsid w:val="0041784A"/>
    <w:rsid w:val="0042411E"/>
    <w:rsid w:val="00450C01"/>
    <w:rsid w:val="0045480A"/>
    <w:rsid w:val="00463101"/>
    <w:rsid w:val="004656E5"/>
    <w:rsid w:val="00471D11"/>
    <w:rsid w:val="004877CE"/>
    <w:rsid w:val="00491B00"/>
    <w:rsid w:val="004A1F8B"/>
    <w:rsid w:val="004D0B14"/>
    <w:rsid w:val="004D39FC"/>
    <w:rsid w:val="004D45DD"/>
    <w:rsid w:val="004E538D"/>
    <w:rsid w:val="004F7565"/>
    <w:rsid w:val="005117AD"/>
    <w:rsid w:val="00523029"/>
    <w:rsid w:val="00523BE2"/>
    <w:rsid w:val="005300B2"/>
    <w:rsid w:val="00541EFC"/>
    <w:rsid w:val="005431DB"/>
    <w:rsid w:val="00575706"/>
    <w:rsid w:val="0058349A"/>
    <w:rsid w:val="005A2E33"/>
    <w:rsid w:val="005A5B8B"/>
    <w:rsid w:val="005A6B43"/>
    <w:rsid w:val="00623A4E"/>
    <w:rsid w:val="00653079"/>
    <w:rsid w:val="0065486B"/>
    <w:rsid w:val="00660845"/>
    <w:rsid w:val="00676B11"/>
    <w:rsid w:val="00686D03"/>
    <w:rsid w:val="006E6910"/>
    <w:rsid w:val="006F751D"/>
    <w:rsid w:val="007178E3"/>
    <w:rsid w:val="0074254D"/>
    <w:rsid w:val="007438BB"/>
    <w:rsid w:val="00744594"/>
    <w:rsid w:val="00750BC7"/>
    <w:rsid w:val="0075412C"/>
    <w:rsid w:val="00796771"/>
    <w:rsid w:val="007D49A4"/>
    <w:rsid w:val="007E04F2"/>
    <w:rsid w:val="00806FA4"/>
    <w:rsid w:val="00837834"/>
    <w:rsid w:val="00844581"/>
    <w:rsid w:val="00845F9E"/>
    <w:rsid w:val="0085185C"/>
    <w:rsid w:val="0086099C"/>
    <w:rsid w:val="008A7BE3"/>
    <w:rsid w:val="008D42B2"/>
    <w:rsid w:val="008F30A4"/>
    <w:rsid w:val="009045A6"/>
    <w:rsid w:val="00912879"/>
    <w:rsid w:val="009134FF"/>
    <w:rsid w:val="0092441A"/>
    <w:rsid w:val="00926D72"/>
    <w:rsid w:val="0094276D"/>
    <w:rsid w:val="00962796"/>
    <w:rsid w:val="0096619F"/>
    <w:rsid w:val="00976E3E"/>
    <w:rsid w:val="00982384"/>
    <w:rsid w:val="00996BCC"/>
    <w:rsid w:val="009D0B9E"/>
    <w:rsid w:val="009E5111"/>
    <w:rsid w:val="009F125B"/>
    <w:rsid w:val="00A13DBF"/>
    <w:rsid w:val="00A140CF"/>
    <w:rsid w:val="00A20AA9"/>
    <w:rsid w:val="00A22491"/>
    <w:rsid w:val="00A337EA"/>
    <w:rsid w:val="00A41949"/>
    <w:rsid w:val="00A820CA"/>
    <w:rsid w:val="00A8727C"/>
    <w:rsid w:val="00A91861"/>
    <w:rsid w:val="00A97008"/>
    <w:rsid w:val="00AA47FB"/>
    <w:rsid w:val="00AA6DBC"/>
    <w:rsid w:val="00AB2B90"/>
    <w:rsid w:val="00AC2AC0"/>
    <w:rsid w:val="00AC591E"/>
    <w:rsid w:val="00AF0B4E"/>
    <w:rsid w:val="00B12419"/>
    <w:rsid w:val="00B26650"/>
    <w:rsid w:val="00B532F3"/>
    <w:rsid w:val="00B72901"/>
    <w:rsid w:val="00B73282"/>
    <w:rsid w:val="00B87CBA"/>
    <w:rsid w:val="00BC5452"/>
    <w:rsid w:val="00BF47FB"/>
    <w:rsid w:val="00C013EB"/>
    <w:rsid w:val="00C02C21"/>
    <w:rsid w:val="00C428E0"/>
    <w:rsid w:val="00C446FD"/>
    <w:rsid w:val="00C4753B"/>
    <w:rsid w:val="00C63220"/>
    <w:rsid w:val="00C74E39"/>
    <w:rsid w:val="00CA1A81"/>
    <w:rsid w:val="00CB6A04"/>
    <w:rsid w:val="00CC3D36"/>
    <w:rsid w:val="00CE2F2F"/>
    <w:rsid w:val="00CE7D23"/>
    <w:rsid w:val="00CF5C99"/>
    <w:rsid w:val="00D42FE6"/>
    <w:rsid w:val="00D57AB9"/>
    <w:rsid w:val="00D60641"/>
    <w:rsid w:val="00D76335"/>
    <w:rsid w:val="00D91BBC"/>
    <w:rsid w:val="00D94259"/>
    <w:rsid w:val="00DA697E"/>
    <w:rsid w:val="00DC41EC"/>
    <w:rsid w:val="00DE3881"/>
    <w:rsid w:val="00DE6796"/>
    <w:rsid w:val="00E0013E"/>
    <w:rsid w:val="00E13AEE"/>
    <w:rsid w:val="00E17EC2"/>
    <w:rsid w:val="00E2228F"/>
    <w:rsid w:val="00E22E3D"/>
    <w:rsid w:val="00E23715"/>
    <w:rsid w:val="00E24F39"/>
    <w:rsid w:val="00E25D5C"/>
    <w:rsid w:val="00E402B0"/>
    <w:rsid w:val="00E4103B"/>
    <w:rsid w:val="00E4288B"/>
    <w:rsid w:val="00E43EB1"/>
    <w:rsid w:val="00E61B25"/>
    <w:rsid w:val="00E64569"/>
    <w:rsid w:val="00E87E1E"/>
    <w:rsid w:val="00EA2E13"/>
    <w:rsid w:val="00EC3027"/>
    <w:rsid w:val="00EC6477"/>
    <w:rsid w:val="00EC6999"/>
    <w:rsid w:val="00ED5009"/>
    <w:rsid w:val="00EE63A5"/>
    <w:rsid w:val="00F226AF"/>
    <w:rsid w:val="00F35E31"/>
    <w:rsid w:val="00F5546D"/>
    <w:rsid w:val="00F607E7"/>
    <w:rsid w:val="00F62336"/>
    <w:rsid w:val="00FA239D"/>
    <w:rsid w:val="00FB2312"/>
    <w:rsid w:val="00FC7713"/>
    <w:rsid w:val="00FF4745"/>
    <w:rsid w:val="00FF68E2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67943"/>
  <w15:chartTrackingRefBased/>
  <w15:docId w15:val="{FC9CC1E4-4D72-402B-A91D-06BDD77C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750BC7"/>
    <w:pPr>
      <w:keepNext/>
      <w:keepLines/>
      <w:spacing w:after="159"/>
      <w:ind w:left="10" w:right="82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A97008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  <w:rsid w:val="00A97008"/>
    <w:pPr>
      <w:widowControl w:val="0"/>
      <w:spacing w:after="0" w:line="379" w:lineRule="auto"/>
    </w:pPr>
    <w:rPr>
      <w:rFonts w:ascii="Arial" w:eastAsia="Arial" w:hAnsi="Arial" w:cs="Arial"/>
      <w:sz w:val="19"/>
      <w:szCs w:val="19"/>
    </w:rPr>
  </w:style>
  <w:style w:type="character" w:customStyle="1" w:styleId="Heading21">
    <w:name w:val="Heading #2|1_"/>
    <w:basedOn w:val="Domylnaczcionkaakapitu"/>
    <w:link w:val="Heading210"/>
    <w:rsid w:val="00A97008"/>
    <w:rPr>
      <w:rFonts w:ascii="Arial" w:eastAsia="Arial" w:hAnsi="Arial" w:cs="Arial"/>
      <w:b/>
      <w:bCs/>
      <w:sz w:val="19"/>
      <w:szCs w:val="19"/>
    </w:rPr>
  </w:style>
  <w:style w:type="character" w:customStyle="1" w:styleId="Other1">
    <w:name w:val="Other|1_"/>
    <w:basedOn w:val="Domylnaczcionkaakapitu"/>
    <w:link w:val="Other10"/>
    <w:rsid w:val="00A97008"/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alny"/>
    <w:link w:val="Heading21"/>
    <w:rsid w:val="00A97008"/>
    <w:pPr>
      <w:widowControl w:val="0"/>
      <w:spacing w:after="0" w:line="379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alny"/>
    <w:link w:val="Other1"/>
    <w:rsid w:val="00A97008"/>
    <w:pPr>
      <w:widowControl w:val="0"/>
      <w:spacing w:after="0" w:line="379" w:lineRule="auto"/>
    </w:pPr>
    <w:rPr>
      <w:rFonts w:ascii="Arial" w:eastAsia="Arial" w:hAnsi="Arial" w:cs="Arial"/>
      <w:sz w:val="19"/>
      <w:szCs w:val="19"/>
    </w:rPr>
  </w:style>
  <w:style w:type="table" w:styleId="Tabela-Siatka">
    <w:name w:val="Table Grid"/>
    <w:basedOn w:val="Standardowy"/>
    <w:uiPriority w:val="39"/>
    <w:rsid w:val="0092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E33"/>
  </w:style>
  <w:style w:type="paragraph" w:styleId="Stopka">
    <w:name w:val="footer"/>
    <w:basedOn w:val="Normalny"/>
    <w:link w:val="StopkaZnak"/>
    <w:uiPriority w:val="99"/>
    <w:unhideWhenUsed/>
    <w:rsid w:val="005A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E33"/>
  </w:style>
  <w:style w:type="character" w:customStyle="1" w:styleId="markedcontent">
    <w:name w:val="markedcontent"/>
    <w:basedOn w:val="Domylnaczcionkaakapitu"/>
    <w:rsid w:val="00312577"/>
  </w:style>
  <w:style w:type="paragraph" w:styleId="Akapitzlist">
    <w:name w:val="List Paragraph"/>
    <w:basedOn w:val="Normalny"/>
    <w:uiPriority w:val="34"/>
    <w:qFormat/>
    <w:rsid w:val="003F79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67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771"/>
    <w:rPr>
      <w:color w:val="605E5C"/>
      <w:shd w:val="clear" w:color="auto" w:fill="E1DFDD"/>
    </w:rPr>
  </w:style>
  <w:style w:type="paragraph" w:styleId="Spistreci2">
    <w:name w:val="toc 2"/>
    <w:hidden/>
    <w:rsid w:val="0058349A"/>
    <w:pPr>
      <w:spacing w:after="58"/>
      <w:ind w:left="471" w:right="261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50BC7"/>
    <w:rPr>
      <w:rFonts w:ascii="Times New Roman" w:eastAsia="Times New Roman" w:hAnsi="Times New Roman" w:cs="Times New Roman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nska.p@cussszydlow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cusszydlow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DE7F-D0BD-4241-8740-C054EB19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18</Pages>
  <Words>5134</Words>
  <Characters>30809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Danielska</dc:creator>
  <cp:keywords/>
  <dc:description/>
  <cp:lastModifiedBy>Kinga Kułaga</cp:lastModifiedBy>
  <cp:revision>7</cp:revision>
  <cp:lastPrinted>2025-07-08T07:01:00Z</cp:lastPrinted>
  <dcterms:created xsi:type="dcterms:W3CDTF">2026-06-10T09:10:00Z</dcterms:created>
  <dcterms:modified xsi:type="dcterms:W3CDTF">2026-06-11T06:17:00Z</dcterms:modified>
</cp:coreProperties>
</file>